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434" w:rsidRPr="00342434" w:rsidRDefault="00342434" w:rsidP="00342434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342434">
        <w:rPr>
          <w:rStyle w:val="af7"/>
          <w:rFonts w:ascii="Arial" w:hAnsi="Arial" w:cs="Arial"/>
          <w:b/>
          <w:lang w:eastAsia="en-US"/>
        </w:rPr>
        <w:t>3GPP TSG-RAN4 Meeting #106bis-e</w:t>
      </w:r>
      <w:r w:rsidRPr="00342434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</w:t>
      </w:r>
      <w:r w:rsidR="00A1684F" w:rsidRPr="00A1684F">
        <w:rPr>
          <w:rStyle w:val="af7"/>
          <w:rFonts w:ascii="Arial" w:hAnsi="Arial" w:cs="Arial"/>
          <w:b/>
          <w:lang w:eastAsia="en-US"/>
        </w:rPr>
        <w:t>R4-2304428</w:t>
      </w:r>
      <w:bookmarkStart w:id="0" w:name="_GoBack"/>
      <w:bookmarkEnd w:id="0"/>
    </w:p>
    <w:p w:rsidR="00342434" w:rsidRDefault="00342434" w:rsidP="0034243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342434">
        <w:rPr>
          <w:rStyle w:val="af7"/>
          <w:rFonts w:ascii="Arial" w:hAnsi="Arial" w:cs="Arial"/>
          <w:b/>
          <w:lang w:eastAsia="en-US"/>
        </w:rPr>
        <w:t>Online, April 17 – April 26, 2023</w:t>
      </w:r>
    </w:p>
    <w:p w:rsidR="00342434" w:rsidRDefault="00342434" w:rsidP="0034243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966855" w:rsidRPr="00AC7E6D" w:rsidRDefault="000E6EF1" w:rsidP="0034243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AC7E6D">
        <w:rPr>
          <w:rStyle w:val="af7"/>
          <w:rFonts w:ascii="Arial" w:hAnsi="Arial" w:cs="Arial"/>
          <w:b/>
          <w:lang w:eastAsia="en-US"/>
        </w:rPr>
        <w:t>Title:</w:t>
      </w:r>
      <w:r w:rsidRPr="00AC7E6D">
        <w:rPr>
          <w:rStyle w:val="af7"/>
          <w:rFonts w:ascii="Arial" w:hAnsi="Arial" w:cs="Arial"/>
          <w:b/>
          <w:lang w:eastAsia="en-US"/>
        </w:rPr>
        <w:tab/>
      </w:r>
      <w:r w:rsidR="00686FEB" w:rsidRPr="00BC52F8">
        <w:rPr>
          <w:rStyle w:val="af7"/>
          <w:rFonts w:ascii="Arial" w:eastAsiaTheme="minorEastAsia" w:hAnsi="Arial" w:cs="Arial"/>
        </w:rPr>
        <w:t>Discussion on the RRM impact of option A, B-1-1, B-1-2 and C for the support for bandwidth part operation without restriction</w:t>
      </w:r>
    </w:p>
    <w:p w:rsidR="00966855" w:rsidRPr="00AC7E6D" w:rsidRDefault="000E6EF1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AC7E6D">
        <w:rPr>
          <w:rStyle w:val="af7"/>
          <w:rFonts w:ascii="Arial" w:hAnsi="Arial" w:cs="Arial"/>
          <w:b/>
          <w:lang w:eastAsia="en-US"/>
        </w:rPr>
        <w:t>Source:</w:t>
      </w:r>
      <w:r w:rsidRPr="00AC7E6D">
        <w:rPr>
          <w:rStyle w:val="af7"/>
          <w:rFonts w:ascii="Arial" w:hAnsi="Arial" w:cs="Arial"/>
          <w:b/>
          <w:lang w:eastAsia="en-US"/>
        </w:rPr>
        <w:tab/>
      </w:r>
      <w:r w:rsidRPr="00BC52F8">
        <w:rPr>
          <w:rStyle w:val="af7"/>
          <w:rFonts w:ascii="Arial" w:hAnsi="Arial" w:cs="Arial"/>
          <w:lang w:eastAsia="en-US"/>
        </w:rPr>
        <w:t>CATT</w:t>
      </w:r>
    </w:p>
    <w:p w:rsidR="00966855" w:rsidRPr="00AC7E6D" w:rsidRDefault="000E6EF1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AC7E6D">
        <w:rPr>
          <w:rStyle w:val="af7"/>
          <w:rFonts w:ascii="Arial" w:hAnsi="Arial" w:cs="Arial"/>
          <w:b/>
          <w:lang w:eastAsia="en-US"/>
        </w:rPr>
        <w:t>Agenda Item:</w:t>
      </w:r>
      <w:r w:rsidRPr="00AC7E6D">
        <w:rPr>
          <w:rStyle w:val="af7"/>
          <w:rFonts w:ascii="Arial" w:hAnsi="Arial" w:cs="Arial"/>
          <w:b/>
          <w:lang w:eastAsia="en-US"/>
        </w:rPr>
        <w:tab/>
      </w:r>
      <w:r w:rsidR="00927812" w:rsidRPr="00927812">
        <w:rPr>
          <w:rStyle w:val="af7"/>
          <w:rFonts w:ascii="Arial" w:eastAsiaTheme="minorEastAsia" w:hAnsi="Arial" w:cs="Arial"/>
        </w:rPr>
        <w:t>5.11.2</w:t>
      </w:r>
    </w:p>
    <w:p w:rsidR="00966855" w:rsidRPr="00AC7E6D" w:rsidRDefault="000E6EF1">
      <w:pPr>
        <w:pStyle w:val="afa"/>
        <w:spacing w:before="0" w:after="0" w:line="360" w:lineRule="auto"/>
        <w:rPr>
          <w:rFonts w:ascii="Arial" w:hAnsi="Arial" w:cs="Arial"/>
        </w:rPr>
      </w:pPr>
      <w:r w:rsidRPr="00AC7E6D">
        <w:rPr>
          <w:rFonts w:ascii="Arial" w:hAnsi="Arial" w:cs="Arial"/>
        </w:rPr>
        <w:t>Document for:</w:t>
      </w:r>
      <w:r w:rsidRPr="00AC7E6D">
        <w:rPr>
          <w:rFonts w:ascii="Arial" w:hAnsi="Arial" w:cs="Arial"/>
        </w:rPr>
        <w:tab/>
      </w:r>
      <w:bookmarkStart w:id="1" w:name="DocumentFor"/>
      <w:bookmarkEnd w:id="1"/>
      <w:r w:rsidR="00BC52F8" w:rsidRPr="00927812">
        <w:rPr>
          <w:rFonts w:ascii="Arial" w:hAnsi="Arial" w:cs="Arial" w:hint="eastAsia"/>
          <w:b w:val="0"/>
        </w:rPr>
        <w:t>Discussion</w:t>
      </w:r>
    </w:p>
    <w:p w:rsidR="00966855" w:rsidRPr="00AC7E6D" w:rsidRDefault="000E6EF1">
      <w:pPr>
        <w:pStyle w:val="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>1 Introduction</w:t>
      </w:r>
    </w:p>
    <w:p w:rsidR="006077C8" w:rsidRDefault="006077C8" w:rsidP="006077C8">
      <w:pPr>
        <w:pStyle w:val="af0"/>
        <w:spacing w:beforeLines="50" w:before="12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RAN#99 meeting, a new WI is set up to complete the </w:t>
      </w:r>
      <w:r w:rsidRPr="006077C8">
        <w:rPr>
          <w:lang w:val="en-US" w:eastAsia="zh-CN"/>
        </w:rPr>
        <w:t>specification support for BandWidth Part operation without restriction in NR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the objectives are as follows: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077C8" w:rsidTr="006077C8">
        <w:tc>
          <w:tcPr>
            <w:tcW w:w="9857" w:type="dxa"/>
          </w:tcPr>
          <w:p w:rsidR="006077C8" w:rsidRPr="006077C8" w:rsidRDefault="006077C8" w:rsidP="006077C8">
            <w:pPr>
              <w:pStyle w:val="3"/>
              <w:outlineLvl w:val="2"/>
              <w:rPr>
                <w:rFonts w:ascii="Times New Roman" w:eastAsia="等线" w:hAnsi="Times New Roman"/>
                <w:sz w:val="20"/>
                <w:lang w:val="en-US" w:eastAsia="zh-CN"/>
              </w:rPr>
            </w:pPr>
            <w:r w:rsidRPr="006077C8">
              <w:rPr>
                <w:rFonts w:ascii="Times New Roman" w:eastAsia="等线" w:hAnsi="Times New Roman"/>
                <w:sz w:val="20"/>
                <w:lang w:val="en-US" w:eastAsia="zh-CN"/>
              </w:rPr>
              <w:t xml:space="preserve">The work item includes following objectives: </w:t>
            </w:r>
          </w:p>
          <w:p w:rsidR="006077C8" w:rsidRPr="006077C8" w:rsidRDefault="006077C8" w:rsidP="006077C8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lang w:val="en-US" w:eastAsia="zh-CN"/>
              </w:rPr>
            </w:pPr>
            <w:r w:rsidRPr="006077C8">
              <w:rPr>
                <w:rFonts w:eastAsia="等线" w:hint="eastAsia"/>
                <w:lang w:val="en-US" w:eastAsia="zh-CN"/>
              </w:rPr>
              <w:t>F</w:t>
            </w:r>
            <w:r w:rsidRPr="006077C8">
              <w:rPr>
                <w:rFonts w:eastAsia="等线"/>
                <w:lang w:val="en-US" w:eastAsia="zh-CN"/>
              </w:rPr>
              <w:t xml:space="preserve">or Option A </w:t>
            </w:r>
          </w:p>
          <w:p w:rsidR="006077C8" w:rsidRPr="006077C8" w:rsidRDefault="006077C8" w:rsidP="006077C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lang w:val="en-US" w:eastAsia="zh-CN"/>
              </w:rPr>
            </w:pPr>
            <w:r w:rsidRPr="006077C8">
              <w:rPr>
                <w:rFonts w:eastAsia="等线"/>
                <w:lang w:val="en-US" w:eastAsia="zh-CN"/>
              </w:rPr>
              <w:t xml:space="preserve">Study and specify </w:t>
            </w:r>
            <w:r w:rsidRPr="006077C8">
              <w:t>if any clarifications of the existing requirements are needed, e.g., applicability of requirements, conditions of gap configuration etc</w:t>
            </w:r>
            <w:r w:rsidRPr="006077C8">
              <w:rPr>
                <w:rFonts w:eastAsia="等线"/>
                <w:lang w:val="en-US" w:eastAsia="zh-CN"/>
              </w:rPr>
              <w:t>. (RAN4)</w:t>
            </w:r>
          </w:p>
          <w:p w:rsidR="006077C8" w:rsidRPr="006077C8" w:rsidRDefault="006077C8" w:rsidP="006077C8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lang w:val="en-US" w:eastAsia="zh-CN"/>
              </w:rPr>
            </w:pPr>
            <w:r w:rsidRPr="006077C8">
              <w:rPr>
                <w:rFonts w:eastAsia="等线"/>
                <w:lang w:val="en-US" w:eastAsia="zh-CN"/>
              </w:rPr>
              <w:t>For Option B-1-1</w:t>
            </w:r>
          </w:p>
          <w:p w:rsidR="006077C8" w:rsidRPr="006077C8" w:rsidRDefault="006077C8" w:rsidP="006077C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lang w:val="en-US" w:eastAsia="zh-CN"/>
              </w:rPr>
            </w:pPr>
            <w:r w:rsidRPr="006077C8">
              <w:rPr>
                <w:rFonts w:eastAsia="等线"/>
                <w:lang w:val="en-US" w:eastAsia="zh-CN"/>
              </w:rPr>
              <w:t>Specify support of BM/RLM/BFD based on SSB outside the active BWP without interruptions (RAN4, RAN2, RAN1)</w:t>
            </w:r>
          </w:p>
          <w:p w:rsidR="006077C8" w:rsidRPr="006077C8" w:rsidRDefault="006077C8" w:rsidP="006077C8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6077C8">
              <w:rPr>
                <w:rFonts w:eastAsia="等线" w:hint="eastAsia"/>
                <w:lang w:val="en-US" w:eastAsia="zh-CN"/>
              </w:rPr>
              <w:t>F</w:t>
            </w:r>
            <w:r w:rsidRPr="006077C8">
              <w:rPr>
                <w:rFonts w:eastAsia="等线"/>
                <w:lang w:val="en-US" w:eastAsia="zh-CN"/>
              </w:rPr>
              <w:t xml:space="preserve">or Option C </w:t>
            </w:r>
          </w:p>
          <w:p w:rsidR="006077C8" w:rsidRPr="006077C8" w:rsidRDefault="006077C8" w:rsidP="006077C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6077C8">
              <w:rPr>
                <w:lang w:val="en-US"/>
              </w:rPr>
              <w:t>Specify support of BM/RLM/BFD based on NCD-SSB within active BWP for non-RedCap UEs (RAN4, RAN2, RAN1)</w:t>
            </w:r>
          </w:p>
          <w:p w:rsidR="006077C8" w:rsidRPr="006077C8" w:rsidRDefault="006077C8" w:rsidP="006077C8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6077C8">
              <w:rPr>
                <w:rFonts w:eastAsia="等线" w:hint="eastAsia"/>
                <w:lang w:val="en-US" w:eastAsia="zh-CN"/>
              </w:rPr>
              <w:t>F</w:t>
            </w:r>
            <w:r w:rsidRPr="006077C8">
              <w:rPr>
                <w:rFonts w:eastAsia="等线"/>
                <w:lang w:val="en-US" w:eastAsia="zh-CN"/>
              </w:rPr>
              <w:t xml:space="preserve">or Option B-1-2 </w:t>
            </w:r>
          </w:p>
          <w:p w:rsidR="006077C8" w:rsidRPr="006077C8" w:rsidRDefault="006077C8" w:rsidP="006077C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6077C8">
              <w:rPr>
                <w:rFonts w:eastAsia="等线" w:hint="eastAsia"/>
                <w:lang w:val="en-US" w:eastAsia="zh-CN"/>
              </w:rPr>
              <w:t>S</w:t>
            </w:r>
            <w:r w:rsidRPr="006077C8">
              <w:rPr>
                <w:rFonts w:eastAsia="等线"/>
                <w:lang w:val="en-US" w:eastAsia="zh-CN"/>
              </w:rPr>
              <w:t>pecify support of BM/RLM/BFD based on SSB outside the active BWP with interruptions with the following conditions (RAN4, RAN2, RAN1):</w:t>
            </w:r>
          </w:p>
          <w:p w:rsidR="006077C8" w:rsidRPr="006077C8" w:rsidRDefault="006077C8" w:rsidP="006077C8">
            <w:pPr>
              <w:pStyle w:val="af8"/>
              <w:widowControl/>
              <w:numPr>
                <w:ilvl w:val="2"/>
                <w:numId w:val="22"/>
              </w:numPr>
              <w:spacing w:before="0" w:after="120" w:line="259" w:lineRule="auto"/>
              <w:ind w:firstLineChars="0"/>
              <w:rPr>
                <w:color w:val="000000"/>
                <w:sz w:val="20"/>
                <w:szCs w:val="20"/>
              </w:rPr>
            </w:pPr>
            <w:r w:rsidRPr="006077C8">
              <w:rPr>
                <w:color w:val="000000"/>
                <w:sz w:val="20"/>
                <w:szCs w:val="20"/>
              </w:rPr>
              <w:t>The UE shall be allowed to use B-1-2 only if there is no CSI-RS, no NCD SSB and no CD SSB configured for RLM/BM/BFD in the active BWP of the corresponding carrier(s) to be measured; and</w:t>
            </w:r>
          </w:p>
          <w:p w:rsidR="006077C8" w:rsidRPr="006077C8" w:rsidRDefault="006077C8" w:rsidP="006077C8">
            <w:pPr>
              <w:pStyle w:val="af8"/>
              <w:widowControl/>
              <w:numPr>
                <w:ilvl w:val="2"/>
                <w:numId w:val="22"/>
              </w:numPr>
              <w:spacing w:before="0" w:after="120" w:line="259" w:lineRule="auto"/>
              <w:ind w:firstLineChars="0"/>
              <w:jc w:val="left"/>
              <w:rPr>
                <w:color w:val="000000"/>
                <w:sz w:val="20"/>
                <w:szCs w:val="20"/>
              </w:rPr>
            </w:pPr>
            <w:r w:rsidRPr="006077C8">
              <w:rPr>
                <w:color w:val="000000"/>
                <w:sz w:val="20"/>
                <w:szCs w:val="20"/>
              </w:rPr>
              <w:t xml:space="preserve">UE shall support option (C) NCD-SSB (subject to IoDT availability). </w:t>
            </w:r>
          </w:p>
          <w:p w:rsidR="006077C8" w:rsidRPr="006077C8" w:rsidRDefault="006077C8" w:rsidP="006077C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6077C8">
              <w:rPr>
                <w:color w:val="000000"/>
              </w:rPr>
              <w:t>The interruption related requirements will be decided and specified in RAN4.</w:t>
            </w:r>
          </w:p>
          <w:p w:rsidR="006077C8" w:rsidRPr="006077C8" w:rsidRDefault="006077C8" w:rsidP="006077C8">
            <w:pPr>
              <w:spacing w:after="0"/>
              <w:rPr>
                <w:bCs/>
                <w:lang w:eastAsia="ja-JP"/>
              </w:rPr>
            </w:pPr>
          </w:p>
          <w:p w:rsidR="006077C8" w:rsidRPr="006077C8" w:rsidRDefault="006077C8" w:rsidP="006077C8">
            <w:pPr>
              <w:spacing w:after="0"/>
              <w:rPr>
                <w:rFonts w:eastAsia="微软雅黑"/>
                <w:lang w:eastAsia="zh-CN"/>
              </w:rPr>
            </w:pPr>
            <w:r w:rsidRPr="006077C8">
              <w:rPr>
                <w:rFonts w:eastAsia="微软雅黑"/>
              </w:rPr>
              <w:t>The expected RAN2 impacts are the RRC configuration signalling for the above options, and the capability signalling aspects.</w:t>
            </w:r>
          </w:p>
        </w:tc>
      </w:tr>
    </w:tbl>
    <w:p w:rsidR="00966855" w:rsidRPr="00AC7E6D" w:rsidRDefault="000E6EF1" w:rsidP="006077C8">
      <w:pPr>
        <w:pStyle w:val="af0"/>
        <w:spacing w:beforeLines="50" w:before="120"/>
        <w:jc w:val="both"/>
        <w:rPr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This contribution discusses </w:t>
      </w:r>
      <w:r w:rsidR="006077C8">
        <w:rPr>
          <w:rFonts w:hint="eastAsia"/>
          <w:lang w:val="en-US" w:eastAsia="zh-CN"/>
        </w:rPr>
        <w:t>the RRM requirements and specification support for the above options and presents our understandings and proposals</w:t>
      </w:r>
      <w:r w:rsidRPr="00AC7E6D">
        <w:rPr>
          <w:rFonts w:hint="eastAsia"/>
          <w:lang w:val="en-US" w:eastAsia="zh-CN"/>
        </w:rPr>
        <w:t xml:space="preserve">. </w:t>
      </w:r>
    </w:p>
    <w:p w:rsidR="00966855" w:rsidRDefault="000E6EF1">
      <w:pPr>
        <w:pStyle w:val="1"/>
        <w:rPr>
          <w:lang w:val="en-US" w:eastAsia="zh-CN"/>
        </w:rPr>
      </w:pPr>
      <w:r w:rsidRPr="00AC7E6D">
        <w:rPr>
          <w:rFonts w:hint="eastAsia"/>
          <w:lang w:val="en-US" w:eastAsia="zh-CN"/>
        </w:rPr>
        <w:t>2 Discussion</w:t>
      </w:r>
    </w:p>
    <w:p w:rsidR="00F777DE" w:rsidRDefault="00F777DE" w:rsidP="00F777DE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previous high level </w:t>
      </w:r>
      <w:r>
        <w:rPr>
          <w:lang w:val="en-US" w:eastAsia="zh-CN"/>
        </w:rPr>
        <w:t>analysis</w:t>
      </w:r>
      <w:r>
        <w:rPr>
          <w:rFonts w:hint="eastAsia"/>
          <w:lang w:val="en-US" w:eastAsia="zh-CN"/>
        </w:rPr>
        <w:t xml:space="preserve"> on the candidate options [3], we have the following conclusions on the RRM requirements impact in RAN4. </w:t>
      </w:r>
    </w:p>
    <w:p w:rsidR="00F777DE" w:rsidRPr="00F777DE" w:rsidRDefault="00F777DE" w:rsidP="00F777DE">
      <w:pPr>
        <w:jc w:val="center"/>
        <w:rPr>
          <w:b/>
        </w:rPr>
      </w:pPr>
      <w:r w:rsidRPr="00F777DE">
        <w:rPr>
          <w:b/>
        </w:rPr>
        <w:t xml:space="preserve">Table 1: High-level analysis of candidate options on </w:t>
      </w:r>
      <w:r w:rsidRPr="00F777DE">
        <w:rPr>
          <w:b/>
          <w:highlight w:val="cyan"/>
        </w:rPr>
        <w:t>RRM requirements impact/workload in RAN4</w:t>
      </w:r>
    </w:p>
    <w:tbl>
      <w:tblPr>
        <w:tblStyle w:val="af3"/>
        <w:tblW w:w="9886" w:type="dxa"/>
        <w:tblInd w:w="279" w:type="dxa"/>
        <w:tblLook w:val="04A0" w:firstRow="1" w:lastRow="0" w:firstColumn="1" w:lastColumn="0" w:noHBand="0" w:noVBand="1"/>
      </w:tblPr>
      <w:tblGrid>
        <w:gridCol w:w="1417"/>
        <w:gridCol w:w="6237"/>
        <w:gridCol w:w="2232"/>
      </w:tblGrid>
      <w:tr w:rsidR="00F777DE" w:rsidRPr="00F777DE" w:rsidTr="00B86125">
        <w:tc>
          <w:tcPr>
            <w:tcW w:w="1417" w:type="dxa"/>
            <w:vAlign w:val="center"/>
          </w:tcPr>
          <w:p w:rsidR="00F777DE" w:rsidRPr="00F777DE" w:rsidRDefault="00F777DE" w:rsidP="00B86125">
            <w:pPr>
              <w:jc w:val="center"/>
              <w:rPr>
                <w:b/>
                <w:lang w:eastAsia="zh-CN"/>
              </w:rPr>
            </w:pPr>
            <w:r w:rsidRPr="00F777DE">
              <w:rPr>
                <w:rFonts w:hint="eastAsia"/>
                <w:b/>
                <w:lang w:eastAsia="zh-CN"/>
              </w:rPr>
              <w:t>O</w:t>
            </w:r>
            <w:r w:rsidRPr="00F777DE">
              <w:rPr>
                <w:b/>
                <w:lang w:eastAsia="zh-CN"/>
              </w:rPr>
              <w:t>ptions</w:t>
            </w:r>
          </w:p>
        </w:tc>
        <w:tc>
          <w:tcPr>
            <w:tcW w:w="6237" w:type="dxa"/>
            <w:vAlign w:val="center"/>
          </w:tcPr>
          <w:p w:rsidR="00F777DE" w:rsidRPr="00F777DE" w:rsidRDefault="00F777DE" w:rsidP="00B86125">
            <w:pPr>
              <w:jc w:val="center"/>
              <w:rPr>
                <w:b/>
                <w:lang w:eastAsia="zh-CN"/>
              </w:rPr>
            </w:pPr>
            <w:r w:rsidRPr="00F777DE">
              <w:rPr>
                <w:rFonts w:hint="eastAsia"/>
                <w:b/>
                <w:lang w:eastAsia="zh-CN"/>
              </w:rPr>
              <w:t>T</w:t>
            </w:r>
            <w:r w:rsidRPr="00F777DE">
              <w:rPr>
                <w:b/>
                <w:lang w:eastAsia="zh-CN"/>
              </w:rPr>
              <w:t>echnical analysis</w:t>
            </w:r>
          </w:p>
        </w:tc>
        <w:tc>
          <w:tcPr>
            <w:tcW w:w="2232" w:type="dxa"/>
          </w:tcPr>
          <w:p w:rsidR="00F777DE" w:rsidRPr="00F777DE" w:rsidRDefault="00F777DE" w:rsidP="00B86125">
            <w:pPr>
              <w:jc w:val="center"/>
              <w:rPr>
                <w:b/>
                <w:lang w:eastAsia="zh-CN"/>
              </w:rPr>
            </w:pPr>
            <w:r w:rsidRPr="00F777DE">
              <w:rPr>
                <w:b/>
                <w:lang w:eastAsia="zh-CN"/>
              </w:rPr>
              <w:t>Summary</w:t>
            </w:r>
          </w:p>
        </w:tc>
      </w:tr>
      <w:tr w:rsidR="00F777DE" w:rsidRPr="00F777DE" w:rsidTr="00B86125">
        <w:tc>
          <w:tcPr>
            <w:tcW w:w="1417" w:type="dxa"/>
            <w:vAlign w:val="center"/>
          </w:tcPr>
          <w:p w:rsidR="00F777DE" w:rsidRPr="00F777DE" w:rsidRDefault="00F777DE" w:rsidP="00B86125">
            <w:r w:rsidRPr="00F777DE">
              <w:t>Option A)</w:t>
            </w:r>
          </w:p>
        </w:tc>
        <w:tc>
          <w:tcPr>
            <w:tcW w:w="6237" w:type="dxa"/>
          </w:tcPr>
          <w:p w:rsidR="00F777DE" w:rsidRPr="00F777DE" w:rsidRDefault="00F777DE" w:rsidP="00F777DE">
            <w:pPr>
              <w:pStyle w:val="af8"/>
              <w:widowControl/>
              <w:numPr>
                <w:ilvl w:val="0"/>
                <w:numId w:val="16"/>
              </w:numPr>
              <w:spacing w:before="120" w:after="120" w:line="280" w:lineRule="atLeast"/>
              <w:ind w:firstLineChars="0"/>
              <w:contextualSpacing/>
              <w:rPr>
                <w:sz w:val="20"/>
                <w:szCs w:val="20"/>
              </w:rPr>
            </w:pPr>
            <w:r w:rsidRPr="00F777DE">
              <w:rPr>
                <w:sz w:val="20"/>
                <w:szCs w:val="20"/>
              </w:rPr>
              <w:t>CSI-RS based RLM/BFD/BM requirements are already specified.</w:t>
            </w:r>
          </w:p>
          <w:p w:rsidR="00F777DE" w:rsidRPr="00F777DE" w:rsidRDefault="00F777DE" w:rsidP="00F777DE">
            <w:pPr>
              <w:pStyle w:val="af8"/>
              <w:widowControl/>
              <w:numPr>
                <w:ilvl w:val="0"/>
                <w:numId w:val="16"/>
              </w:numPr>
              <w:spacing w:before="120" w:after="120" w:line="280" w:lineRule="atLeast"/>
              <w:ind w:firstLineChars="0"/>
              <w:contextualSpacing/>
              <w:rPr>
                <w:sz w:val="20"/>
                <w:szCs w:val="20"/>
              </w:rPr>
            </w:pPr>
            <w:r w:rsidRPr="00F777DE">
              <w:rPr>
                <w:sz w:val="20"/>
                <w:szCs w:val="20"/>
              </w:rPr>
              <w:lastRenderedPageBreak/>
              <w:t>Further study is needed to decide on whether timing requirements may need to be updated</w:t>
            </w:r>
          </w:p>
        </w:tc>
        <w:tc>
          <w:tcPr>
            <w:tcW w:w="2232" w:type="dxa"/>
          </w:tcPr>
          <w:p w:rsidR="00F777DE" w:rsidRPr="00F777DE" w:rsidRDefault="00F777DE" w:rsidP="00B86125">
            <w:pPr>
              <w:spacing w:after="120"/>
              <w:rPr>
                <w:lang w:val="en-US"/>
              </w:rPr>
            </w:pPr>
            <w:r w:rsidRPr="00F777DE">
              <w:rPr>
                <w:lang w:val="en-US"/>
              </w:rPr>
              <w:lastRenderedPageBreak/>
              <w:t>Low</w:t>
            </w:r>
          </w:p>
        </w:tc>
      </w:tr>
      <w:tr w:rsidR="00F777DE" w:rsidRPr="00F777DE" w:rsidTr="00B86125">
        <w:tc>
          <w:tcPr>
            <w:tcW w:w="1417" w:type="dxa"/>
            <w:vAlign w:val="center"/>
          </w:tcPr>
          <w:p w:rsidR="00F777DE" w:rsidRPr="00F777DE" w:rsidRDefault="00F777DE" w:rsidP="00B86125">
            <w:r w:rsidRPr="00F777DE">
              <w:lastRenderedPageBreak/>
              <w:t>Option B-1-1)</w:t>
            </w:r>
          </w:p>
        </w:tc>
        <w:tc>
          <w:tcPr>
            <w:tcW w:w="6237" w:type="dxa"/>
          </w:tcPr>
          <w:p w:rsidR="00F777DE" w:rsidRPr="00F777DE" w:rsidRDefault="00F777DE" w:rsidP="00F777DE">
            <w:pPr>
              <w:pStyle w:val="af8"/>
              <w:widowControl/>
              <w:numPr>
                <w:ilvl w:val="0"/>
                <w:numId w:val="16"/>
              </w:numPr>
              <w:spacing w:before="120" w:after="120" w:line="280" w:lineRule="atLeast"/>
              <w:ind w:firstLineChars="0"/>
              <w:contextualSpacing/>
              <w:rPr>
                <w:sz w:val="20"/>
                <w:szCs w:val="20"/>
              </w:rPr>
            </w:pPr>
            <w:r w:rsidRPr="00F777DE">
              <w:rPr>
                <w:sz w:val="20"/>
                <w:szCs w:val="20"/>
              </w:rPr>
              <w:t xml:space="preserve">Existing SSB based RLM/BFD/BM measurement requirements will apply. </w:t>
            </w:r>
          </w:p>
          <w:p w:rsidR="00F777DE" w:rsidRPr="00F777DE" w:rsidRDefault="00F777DE" w:rsidP="00F777DE">
            <w:pPr>
              <w:pStyle w:val="af8"/>
              <w:widowControl/>
              <w:numPr>
                <w:ilvl w:val="0"/>
                <w:numId w:val="16"/>
              </w:numPr>
              <w:spacing w:before="120" w:after="120" w:line="280" w:lineRule="atLeast"/>
              <w:ind w:firstLineChars="0"/>
              <w:contextualSpacing/>
              <w:rPr>
                <w:sz w:val="20"/>
                <w:szCs w:val="20"/>
              </w:rPr>
            </w:pPr>
            <w:r w:rsidRPr="00F777DE">
              <w:rPr>
                <w:sz w:val="20"/>
                <w:szCs w:val="20"/>
              </w:rPr>
              <w:t xml:space="preserve">The applicability rule of existing requirements is to be updated. </w:t>
            </w:r>
          </w:p>
          <w:p w:rsidR="00F777DE" w:rsidRPr="00F777DE" w:rsidRDefault="00F777DE" w:rsidP="00F777DE">
            <w:pPr>
              <w:pStyle w:val="af8"/>
              <w:widowControl/>
              <w:numPr>
                <w:ilvl w:val="0"/>
                <w:numId w:val="16"/>
              </w:numPr>
              <w:spacing w:before="120" w:after="120" w:line="280" w:lineRule="atLeast"/>
              <w:ind w:firstLineChars="0"/>
              <w:contextualSpacing/>
              <w:rPr>
                <w:sz w:val="20"/>
                <w:szCs w:val="20"/>
              </w:rPr>
            </w:pPr>
            <w:r w:rsidRPr="00F777DE">
              <w:rPr>
                <w:sz w:val="20"/>
                <w:szCs w:val="20"/>
              </w:rPr>
              <w:t>Depending on RF BW and BB BW (FFT BW) assumption, at least intra-frequency measurement with gap need to be revisited</w:t>
            </w:r>
          </w:p>
        </w:tc>
        <w:tc>
          <w:tcPr>
            <w:tcW w:w="2232" w:type="dxa"/>
          </w:tcPr>
          <w:p w:rsidR="00F777DE" w:rsidRPr="00F777DE" w:rsidRDefault="00F777DE" w:rsidP="00B86125">
            <w:pPr>
              <w:spacing w:after="120"/>
              <w:rPr>
                <w:lang w:val="en-US" w:eastAsia="zh-CN"/>
              </w:rPr>
            </w:pPr>
            <w:r w:rsidRPr="00F777DE">
              <w:rPr>
                <w:rFonts w:hint="eastAsia"/>
                <w:lang w:val="en-US" w:eastAsia="zh-CN"/>
              </w:rPr>
              <w:t>L</w:t>
            </w:r>
            <w:r w:rsidRPr="00F777DE">
              <w:rPr>
                <w:lang w:val="en-US" w:eastAsia="zh-CN"/>
              </w:rPr>
              <w:t>ow</w:t>
            </w:r>
          </w:p>
        </w:tc>
      </w:tr>
      <w:tr w:rsidR="00F777DE" w:rsidRPr="00F777DE" w:rsidTr="00B86125">
        <w:tc>
          <w:tcPr>
            <w:tcW w:w="1417" w:type="dxa"/>
            <w:vAlign w:val="center"/>
          </w:tcPr>
          <w:p w:rsidR="00F777DE" w:rsidRPr="00F777DE" w:rsidRDefault="00F777DE" w:rsidP="00B86125">
            <w:r w:rsidRPr="00F777DE">
              <w:t>Option B-1-2)</w:t>
            </w:r>
          </w:p>
        </w:tc>
        <w:tc>
          <w:tcPr>
            <w:tcW w:w="6237" w:type="dxa"/>
          </w:tcPr>
          <w:p w:rsidR="00F777DE" w:rsidRPr="00F777DE" w:rsidRDefault="00F777DE" w:rsidP="00F777DE">
            <w:pPr>
              <w:pStyle w:val="af8"/>
              <w:widowControl/>
              <w:numPr>
                <w:ilvl w:val="0"/>
                <w:numId w:val="16"/>
              </w:numPr>
              <w:spacing w:before="120" w:after="120" w:line="280" w:lineRule="atLeast"/>
              <w:ind w:firstLineChars="0"/>
              <w:contextualSpacing/>
              <w:rPr>
                <w:sz w:val="20"/>
                <w:szCs w:val="20"/>
              </w:rPr>
            </w:pPr>
            <w:r w:rsidRPr="00F777DE">
              <w:rPr>
                <w:rFonts w:hint="eastAsia"/>
                <w:sz w:val="20"/>
                <w:szCs w:val="20"/>
              </w:rPr>
              <w:t>S</w:t>
            </w:r>
            <w:r w:rsidRPr="00F777DE">
              <w:rPr>
                <w:sz w:val="20"/>
                <w:szCs w:val="20"/>
              </w:rPr>
              <w:t>ame as Option B-1-1). Additionally,</w:t>
            </w:r>
          </w:p>
          <w:p w:rsidR="00F777DE" w:rsidRPr="00F777DE" w:rsidRDefault="00F777DE" w:rsidP="00F777DE">
            <w:pPr>
              <w:pStyle w:val="af8"/>
              <w:widowControl/>
              <w:numPr>
                <w:ilvl w:val="0"/>
                <w:numId w:val="16"/>
              </w:numPr>
              <w:spacing w:before="120" w:after="120" w:line="280" w:lineRule="atLeast"/>
              <w:ind w:firstLineChars="0"/>
              <w:contextualSpacing/>
              <w:rPr>
                <w:sz w:val="20"/>
                <w:szCs w:val="20"/>
              </w:rPr>
            </w:pPr>
            <w:r w:rsidRPr="00F777DE">
              <w:rPr>
                <w:sz w:val="20"/>
                <w:szCs w:val="20"/>
              </w:rPr>
              <w:t>Interruption requirements need to be developed additionally to allow UE for switching.</w:t>
            </w:r>
          </w:p>
        </w:tc>
        <w:tc>
          <w:tcPr>
            <w:tcW w:w="2232" w:type="dxa"/>
          </w:tcPr>
          <w:p w:rsidR="00F777DE" w:rsidRPr="00F777DE" w:rsidRDefault="00F777DE" w:rsidP="00B86125">
            <w:pPr>
              <w:spacing w:after="120"/>
              <w:rPr>
                <w:lang w:val="en-US" w:eastAsia="zh-CN"/>
              </w:rPr>
            </w:pPr>
            <w:r w:rsidRPr="00F777DE">
              <w:rPr>
                <w:lang w:val="en-US" w:eastAsia="zh-CN"/>
              </w:rPr>
              <w:t xml:space="preserve">Low or </w:t>
            </w:r>
            <w:r w:rsidRPr="00F777DE">
              <w:rPr>
                <w:rFonts w:hint="eastAsia"/>
                <w:lang w:val="en-US" w:eastAsia="zh-CN"/>
              </w:rPr>
              <w:t>M</w:t>
            </w:r>
            <w:r w:rsidRPr="00F777DE">
              <w:rPr>
                <w:lang w:val="en-US" w:eastAsia="zh-CN"/>
              </w:rPr>
              <w:t>edium</w:t>
            </w:r>
          </w:p>
        </w:tc>
      </w:tr>
      <w:tr w:rsidR="00F777DE" w:rsidRPr="00F777DE" w:rsidTr="00B86125">
        <w:tc>
          <w:tcPr>
            <w:tcW w:w="1417" w:type="dxa"/>
            <w:vAlign w:val="center"/>
          </w:tcPr>
          <w:p w:rsidR="00F777DE" w:rsidRPr="00F777DE" w:rsidRDefault="00F777DE" w:rsidP="00B86125">
            <w:r w:rsidRPr="00F777DE">
              <w:t>Option B-2-2)</w:t>
            </w:r>
          </w:p>
        </w:tc>
        <w:tc>
          <w:tcPr>
            <w:tcW w:w="6237" w:type="dxa"/>
          </w:tcPr>
          <w:p w:rsidR="00F777DE" w:rsidRPr="00F777DE" w:rsidRDefault="00F777DE" w:rsidP="00F777DE">
            <w:pPr>
              <w:pStyle w:val="af8"/>
              <w:widowControl/>
              <w:numPr>
                <w:ilvl w:val="0"/>
                <w:numId w:val="17"/>
              </w:numPr>
              <w:spacing w:before="120" w:after="120" w:line="280" w:lineRule="atLeast"/>
              <w:ind w:firstLineChars="0"/>
              <w:contextualSpacing/>
              <w:rPr>
                <w:sz w:val="20"/>
                <w:szCs w:val="20"/>
              </w:rPr>
            </w:pPr>
            <w:r w:rsidRPr="00F777DE">
              <w:rPr>
                <w:sz w:val="20"/>
                <w:szCs w:val="20"/>
              </w:rPr>
              <w:t>Existing requirements need to be updated for SSB based RLM/BFD/BM with dedicated NCSG.</w:t>
            </w:r>
          </w:p>
          <w:p w:rsidR="00F777DE" w:rsidRPr="00F777DE" w:rsidRDefault="00F777DE" w:rsidP="00F777DE">
            <w:pPr>
              <w:pStyle w:val="af8"/>
              <w:widowControl/>
              <w:numPr>
                <w:ilvl w:val="0"/>
                <w:numId w:val="17"/>
              </w:numPr>
              <w:spacing w:before="120" w:after="120" w:line="280" w:lineRule="atLeast"/>
              <w:ind w:firstLineChars="0"/>
              <w:contextualSpacing/>
              <w:rPr>
                <w:sz w:val="20"/>
                <w:szCs w:val="20"/>
              </w:rPr>
            </w:pPr>
            <w:r w:rsidRPr="00F777DE">
              <w:rPr>
                <w:sz w:val="20"/>
                <w:szCs w:val="20"/>
              </w:rPr>
              <w:t>Existing requirements need to be updated for SSB based RLM/BFD/BM with dedicated MG.</w:t>
            </w:r>
          </w:p>
        </w:tc>
        <w:tc>
          <w:tcPr>
            <w:tcW w:w="2232" w:type="dxa"/>
          </w:tcPr>
          <w:p w:rsidR="00F777DE" w:rsidRPr="00F777DE" w:rsidRDefault="00F777DE" w:rsidP="00B86125">
            <w:pPr>
              <w:spacing w:after="120"/>
              <w:rPr>
                <w:lang w:val="en-US" w:eastAsia="zh-CN"/>
              </w:rPr>
            </w:pPr>
            <w:r w:rsidRPr="00F777DE">
              <w:rPr>
                <w:lang w:val="en-US" w:eastAsia="zh-CN"/>
              </w:rPr>
              <w:t>NCSG: Low or Medium</w:t>
            </w:r>
          </w:p>
          <w:p w:rsidR="00F777DE" w:rsidRPr="00F777DE" w:rsidRDefault="00F777DE" w:rsidP="00B86125">
            <w:pPr>
              <w:spacing w:after="120"/>
              <w:rPr>
                <w:lang w:val="en-US" w:eastAsia="zh-CN"/>
              </w:rPr>
            </w:pPr>
            <w:r w:rsidRPr="00F777DE">
              <w:rPr>
                <w:rFonts w:hint="eastAsia"/>
                <w:lang w:val="en-US" w:eastAsia="zh-CN"/>
              </w:rPr>
              <w:t>M</w:t>
            </w:r>
            <w:r w:rsidRPr="00F777DE">
              <w:rPr>
                <w:lang w:val="en-US" w:eastAsia="zh-CN"/>
              </w:rPr>
              <w:t>G: Medium</w:t>
            </w:r>
          </w:p>
        </w:tc>
      </w:tr>
      <w:tr w:rsidR="00F777DE" w:rsidRPr="00F777DE" w:rsidTr="00B86125">
        <w:tc>
          <w:tcPr>
            <w:tcW w:w="1417" w:type="dxa"/>
            <w:vAlign w:val="center"/>
          </w:tcPr>
          <w:p w:rsidR="00F777DE" w:rsidRPr="00F777DE" w:rsidRDefault="00F777DE" w:rsidP="00B86125">
            <w:r w:rsidRPr="00F777DE">
              <w:t>Option C)</w:t>
            </w:r>
          </w:p>
        </w:tc>
        <w:tc>
          <w:tcPr>
            <w:tcW w:w="6237" w:type="dxa"/>
          </w:tcPr>
          <w:p w:rsidR="00F777DE" w:rsidRPr="00F777DE" w:rsidRDefault="00F777DE" w:rsidP="00F777DE">
            <w:pPr>
              <w:pStyle w:val="af8"/>
              <w:widowControl/>
              <w:numPr>
                <w:ilvl w:val="0"/>
                <w:numId w:val="17"/>
              </w:numPr>
              <w:spacing w:before="120" w:after="120" w:line="280" w:lineRule="atLeast"/>
              <w:ind w:firstLineChars="0"/>
              <w:contextualSpacing/>
              <w:rPr>
                <w:sz w:val="20"/>
                <w:szCs w:val="20"/>
              </w:rPr>
            </w:pPr>
            <w:r w:rsidRPr="00F777DE">
              <w:rPr>
                <w:sz w:val="20"/>
                <w:szCs w:val="20"/>
              </w:rPr>
              <w:t>Existing requirements for SSB based RLM/BFD/BM can be re-used.</w:t>
            </w:r>
          </w:p>
          <w:p w:rsidR="00F777DE" w:rsidRPr="00F777DE" w:rsidRDefault="00F777DE" w:rsidP="00F777DE">
            <w:pPr>
              <w:pStyle w:val="af8"/>
              <w:widowControl/>
              <w:numPr>
                <w:ilvl w:val="0"/>
                <w:numId w:val="17"/>
              </w:numPr>
              <w:spacing w:before="120" w:after="120" w:line="280" w:lineRule="atLeast"/>
              <w:ind w:firstLineChars="0"/>
              <w:contextualSpacing/>
              <w:rPr>
                <w:sz w:val="20"/>
                <w:szCs w:val="20"/>
              </w:rPr>
            </w:pPr>
            <w:r w:rsidRPr="00F777DE">
              <w:rPr>
                <w:sz w:val="20"/>
                <w:szCs w:val="20"/>
              </w:rPr>
              <w:t>Clarification on the requirement applicability might be needed.</w:t>
            </w:r>
          </w:p>
        </w:tc>
        <w:tc>
          <w:tcPr>
            <w:tcW w:w="2232" w:type="dxa"/>
          </w:tcPr>
          <w:p w:rsidR="00F777DE" w:rsidRPr="00F777DE" w:rsidRDefault="00F777DE" w:rsidP="00B86125">
            <w:pPr>
              <w:spacing w:after="120"/>
              <w:rPr>
                <w:lang w:val="en-US"/>
              </w:rPr>
            </w:pPr>
            <w:r w:rsidRPr="00F777DE">
              <w:rPr>
                <w:lang w:val="en-US"/>
              </w:rPr>
              <w:t>Low</w:t>
            </w:r>
          </w:p>
        </w:tc>
      </w:tr>
    </w:tbl>
    <w:p w:rsidR="00E44EA2" w:rsidRDefault="00724F18" w:rsidP="002A0010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nd f</w:t>
      </w:r>
      <w:r w:rsidR="00E44EA2">
        <w:rPr>
          <w:rFonts w:hint="eastAsia"/>
          <w:lang w:val="en-US" w:eastAsia="zh-CN"/>
        </w:rPr>
        <w:t>or option A</w:t>
      </w:r>
      <w:r w:rsidR="005E5FA6">
        <w:rPr>
          <w:rFonts w:hint="eastAsia"/>
          <w:lang w:val="en-US" w:eastAsia="zh-CN"/>
        </w:rPr>
        <w:t>, it was agreed in last RAN4 meeting that no additional measurement or timing requirements are needed</w:t>
      </w:r>
      <w:r w:rsidR="002D2D87">
        <w:rPr>
          <w:rFonts w:hint="eastAsia"/>
          <w:lang w:val="en-US" w:eastAsia="zh-CN"/>
        </w:rPr>
        <w:t xml:space="preserve">. </w:t>
      </w:r>
      <w:r w:rsidR="002D2D87">
        <w:rPr>
          <w:lang w:val="en-US" w:eastAsia="zh-CN"/>
        </w:rPr>
        <w:t>T</w:t>
      </w:r>
      <w:r w:rsidR="002D2D87">
        <w:rPr>
          <w:rFonts w:hint="eastAsia"/>
          <w:lang w:val="en-US" w:eastAsia="zh-CN"/>
        </w:rPr>
        <w:t xml:space="preserve">he objective for this option is to study whether any clarification is needed e.g. </w:t>
      </w:r>
      <w:r w:rsidR="002D2D87" w:rsidRPr="002D2D87">
        <w:rPr>
          <w:lang w:val="en-US" w:eastAsia="zh-CN"/>
        </w:rPr>
        <w:t>applicability of requirements, conditions of gap configuration etc.</w:t>
      </w:r>
      <w:r w:rsidR="00064101">
        <w:rPr>
          <w:rFonts w:hint="eastAsia"/>
          <w:lang w:val="en-US" w:eastAsia="zh-CN"/>
        </w:rPr>
        <w:t xml:space="preserve">. In our understanding, no further clarification is needed. </w:t>
      </w:r>
      <w:r w:rsidR="00064101">
        <w:rPr>
          <w:lang w:val="en-US" w:eastAsia="zh-CN"/>
        </w:rPr>
        <w:t>F</w:t>
      </w:r>
      <w:r w:rsidR="00064101">
        <w:rPr>
          <w:rFonts w:hint="eastAsia"/>
          <w:lang w:val="en-US" w:eastAsia="zh-CN"/>
        </w:rPr>
        <w:t>or UE performing BM/RLM/BFD measurement based on CSI-RS (</w:t>
      </w:r>
      <w:r w:rsidR="00156D43">
        <w:rPr>
          <w:rFonts w:hint="eastAsia"/>
          <w:lang w:val="en-US" w:eastAsia="zh-CN"/>
        </w:rPr>
        <w:t xml:space="preserve">i.e. </w:t>
      </w:r>
      <w:r w:rsidR="00064101">
        <w:rPr>
          <w:rFonts w:hint="eastAsia"/>
          <w:lang w:val="en-US" w:eastAsia="zh-CN"/>
        </w:rPr>
        <w:t>option A)</w:t>
      </w:r>
      <w:r w:rsidR="00156D43">
        <w:rPr>
          <w:rFonts w:hint="eastAsia"/>
          <w:lang w:val="en-US" w:eastAsia="zh-CN"/>
        </w:rPr>
        <w:t xml:space="preserve">, since UE need to perform L3 measurement for serving cell with/without gap, the measurement on SSB outside active BWP can be used for timing tracking. </w:t>
      </w:r>
      <w:r w:rsidR="00156D43">
        <w:rPr>
          <w:lang w:val="en-US" w:eastAsia="zh-CN"/>
        </w:rPr>
        <w:t>A</w:t>
      </w:r>
      <w:r w:rsidR="00156D43">
        <w:rPr>
          <w:rFonts w:hint="eastAsia"/>
          <w:lang w:val="en-US" w:eastAsia="zh-CN"/>
        </w:rPr>
        <w:t xml:space="preserve">nd for another aspect, TRS can also be used for time tracking. </w:t>
      </w:r>
      <w:r w:rsidR="00156D43">
        <w:rPr>
          <w:lang w:val="en-US" w:eastAsia="zh-CN"/>
        </w:rPr>
        <w:t>I</w:t>
      </w:r>
      <w:r w:rsidR="00156D43">
        <w:rPr>
          <w:rFonts w:hint="eastAsia"/>
          <w:lang w:val="en-US" w:eastAsia="zh-CN"/>
        </w:rPr>
        <w:t xml:space="preserve">t should be UE implementation on how to perform the time tracking but anyway the timing requirements defined in section 7.1 can be met for option A and no additional clarification is needed. </w:t>
      </w:r>
    </w:p>
    <w:p w:rsidR="00156D43" w:rsidRPr="0047628A" w:rsidRDefault="0047628A">
      <w:pPr>
        <w:rPr>
          <w:b/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1: For option A, no additional clarification is needed for timing requirements. </w:t>
      </w:r>
    </w:p>
    <w:p w:rsidR="003B2D27" w:rsidRDefault="003B2D27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option B-1-1, based on the </w:t>
      </w:r>
      <w:r w:rsidR="00FC6136">
        <w:rPr>
          <w:rFonts w:hint="eastAsia"/>
          <w:lang w:val="en-US" w:eastAsia="zh-CN"/>
        </w:rPr>
        <w:t>above</w:t>
      </w:r>
      <w:r>
        <w:rPr>
          <w:rFonts w:hint="eastAsia"/>
          <w:lang w:val="en-US" w:eastAsia="zh-CN"/>
        </w:rPr>
        <w:t xml:space="preserve"> high level </w:t>
      </w:r>
      <w:r>
        <w:rPr>
          <w:lang w:val="en-US" w:eastAsia="zh-CN"/>
        </w:rPr>
        <w:t>analysis</w:t>
      </w:r>
      <w:r>
        <w:rPr>
          <w:rFonts w:hint="eastAsia"/>
          <w:lang w:val="en-US" w:eastAsia="zh-CN"/>
        </w:rPr>
        <w:t xml:space="preserve"> in [3], existing SSB based BM/RLM/BFD measurement requirements still apply but some clarification on the existing requirements may be needed.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example, for UE supporting option B-1-1, RAN4 need to clarify whether this can also be used for L3 measurement</w:t>
      </w:r>
      <w:r w:rsidR="00A976DB">
        <w:rPr>
          <w:rFonts w:hint="eastAsia"/>
          <w:lang w:val="en-US" w:eastAsia="zh-CN"/>
        </w:rPr>
        <w:t xml:space="preserve"> if the SSB</w:t>
      </w:r>
      <w:r w:rsidR="002F7A55">
        <w:rPr>
          <w:rFonts w:hint="eastAsia"/>
          <w:lang w:val="en-US" w:eastAsia="zh-CN"/>
        </w:rPr>
        <w:t xml:space="preserve"> for L3 measurement is also within the supported bandwidth by UE</w:t>
      </w:r>
      <w:r>
        <w:rPr>
          <w:rFonts w:hint="eastAsia"/>
          <w:lang w:val="en-US" w:eastAsia="zh-CN"/>
        </w:rPr>
        <w:t xml:space="preserve">. </w:t>
      </w:r>
      <w:r w:rsidR="00BC2ED9">
        <w:rPr>
          <w:lang w:val="en-US" w:eastAsia="zh-CN"/>
        </w:rPr>
        <w:t>I</w:t>
      </w:r>
      <w:r w:rsidR="00BC2ED9">
        <w:rPr>
          <w:rFonts w:hint="eastAsia"/>
          <w:lang w:val="en-US" w:eastAsia="zh-CN"/>
        </w:rPr>
        <w:t xml:space="preserve">f yes, it means there is another case for L3 intra/inter-frequency measurement. </w:t>
      </w:r>
    </w:p>
    <w:p w:rsidR="00B903B6" w:rsidRDefault="00B903B6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RAN2 impact, since this is optional solution, RAN2 need to define the UE capability to indicate the support of option B-1-1 and no other signaling is needed. </w:t>
      </w:r>
    </w:p>
    <w:p w:rsidR="00247E47" w:rsidRPr="0047628A" w:rsidRDefault="00247E47" w:rsidP="00247E47">
      <w:pPr>
        <w:rPr>
          <w:b/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47628A">
        <w:rPr>
          <w:rFonts w:hint="eastAsia"/>
          <w:b/>
          <w:lang w:val="en-US" w:eastAsia="zh-CN"/>
        </w:rPr>
        <w:t xml:space="preserve">: For option </w:t>
      </w:r>
      <w:r>
        <w:rPr>
          <w:rFonts w:hint="eastAsia"/>
          <w:b/>
          <w:lang w:val="en-US" w:eastAsia="zh-CN"/>
        </w:rPr>
        <w:t>B-1-1</w:t>
      </w:r>
      <w:r w:rsidRPr="0047628A">
        <w:rPr>
          <w:rFonts w:hint="eastAsia"/>
          <w:b/>
          <w:lang w:val="en-US" w:eastAsia="zh-CN"/>
        </w:rPr>
        <w:t xml:space="preserve">, </w:t>
      </w:r>
      <w:r>
        <w:rPr>
          <w:rFonts w:hint="eastAsia"/>
          <w:b/>
          <w:lang w:val="en-US" w:eastAsia="zh-CN"/>
        </w:rPr>
        <w:t xml:space="preserve">existing SSB based </w:t>
      </w:r>
      <w:r w:rsidRPr="00247E47">
        <w:rPr>
          <w:b/>
          <w:lang w:val="en-US" w:eastAsia="zh-CN"/>
        </w:rPr>
        <w:t>BM/RLM/BFD measurement requirements apply</w:t>
      </w:r>
      <w:r w:rsidRPr="00247E47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and </w:t>
      </w:r>
      <w:r w:rsidRPr="0047628A">
        <w:rPr>
          <w:rFonts w:hint="eastAsia"/>
          <w:b/>
          <w:lang w:val="en-US" w:eastAsia="zh-CN"/>
        </w:rPr>
        <w:t>no additional</w:t>
      </w:r>
      <w:r>
        <w:rPr>
          <w:rFonts w:hint="eastAsia"/>
          <w:b/>
          <w:lang w:val="en-US" w:eastAsia="zh-CN"/>
        </w:rPr>
        <w:t xml:space="preserve"> requirements are needed</w:t>
      </w:r>
      <w:r w:rsidRPr="0047628A">
        <w:rPr>
          <w:rFonts w:hint="eastAsia"/>
          <w:b/>
          <w:lang w:val="en-US" w:eastAsia="zh-CN"/>
        </w:rPr>
        <w:t xml:space="preserve">. </w:t>
      </w:r>
    </w:p>
    <w:p w:rsidR="003B2D27" w:rsidRDefault="00F777DE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option C, the NCD-SSB is configured within active BWP.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 discussed in previous </w:t>
      </w:r>
      <w:r w:rsidR="004D00DD">
        <w:rPr>
          <w:rFonts w:hint="eastAsia"/>
          <w:lang w:val="en-US" w:eastAsia="zh-CN"/>
        </w:rPr>
        <w:t xml:space="preserve">high level analysis, the existing requirements for </w:t>
      </w:r>
      <w:r w:rsidR="004D00DD" w:rsidRPr="004D00DD">
        <w:rPr>
          <w:lang w:val="en-US" w:eastAsia="zh-CN"/>
        </w:rPr>
        <w:t>SSB based RLM/BFD/BM can be re-used</w:t>
      </w:r>
      <w:r w:rsidR="004D00DD">
        <w:rPr>
          <w:rFonts w:hint="eastAsia"/>
          <w:lang w:val="en-US" w:eastAsia="zh-CN"/>
        </w:rPr>
        <w:t xml:space="preserve">. </w:t>
      </w:r>
      <w:r w:rsidR="004D00DD">
        <w:rPr>
          <w:lang w:val="en-US" w:eastAsia="zh-CN"/>
        </w:rPr>
        <w:t>A</w:t>
      </w:r>
      <w:r w:rsidR="004D00DD">
        <w:rPr>
          <w:rFonts w:hint="eastAsia"/>
          <w:lang w:val="en-US" w:eastAsia="zh-CN"/>
        </w:rPr>
        <w:t xml:space="preserve">nd we think no updates on the existing specification are needed since there is no differentiation on CD-SSB and NCD-SSB in existing RAN4 requirements. </w:t>
      </w:r>
      <w:r w:rsidR="00EA0951">
        <w:rPr>
          <w:rFonts w:hint="eastAsia"/>
          <w:lang w:val="en-US" w:eastAsia="zh-CN"/>
        </w:rPr>
        <w:t>But if companies want</w:t>
      </w:r>
      <w:r w:rsidR="00D733AF">
        <w:rPr>
          <w:rFonts w:hint="eastAsia"/>
          <w:lang w:val="en-US" w:eastAsia="zh-CN"/>
        </w:rPr>
        <w:t xml:space="preserve"> to</w:t>
      </w:r>
      <w:r w:rsidR="00EA0951">
        <w:rPr>
          <w:rFonts w:hint="eastAsia"/>
          <w:lang w:val="en-US" w:eastAsia="zh-CN"/>
        </w:rPr>
        <w:t xml:space="preserve"> make it clear, it should be also OK to add notes in the BM/RLM/BFD measurement requirements that the mentioned SSB can be CD-SSB or NCD-SSB. </w:t>
      </w:r>
    </w:p>
    <w:p w:rsidR="000522CC" w:rsidRDefault="000522CC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for RAN2 impact, since NCD-SSB is only used for Redcap UE, RAN2 needs to update the signaling to introduce the NCD-SSB to non-Redcap UE.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we understand the design should be same as that for Redcap UE, so the workload should be limited. </w:t>
      </w:r>
    </w:p>
    <w:p w:rsidR="000522CC" w:rsidRPr="00A5650E" w:rsidRDefault="000522CC">
      <w:pPr>
        <w:rPr>
          <w:b/>
          <w:lang w:val="en-US" w:eastAsia="zh-CN"/>
        </w:rPr>
      </w:pPr>
      <w:r w:rsidRPr="00A5650E">
        <w:rPr>
          <w:b/>
          <w:lang w:val="en-US" w:eastAsia="zh-CN"/>
        </w:rPr>
        <w:t>P</w:t>
      </w:r>
      <w:r w:rsidRPr="00A5650E">
        <w:rPr>
          <w:rFonts w:hint="eastAsia"/>
          <w:b/>
          <w:lang w:val="en-US" w:eastAsia="zh-CN"/>
        </w:rPr>
        <w:t xml:space="preserve">roposal 3: </w:t>
      </w:r>
      <w:r w:rsidR="007C15DC" w:rsidRPr="00A5650E">
        <w:rPr>
          <w:rFonts w:hint="eastAsia"/>
          <w:b/>
          <w:lang w:val="en-US" w:eastAsia="zh-CN"/>
        </w:rPr>
        <w:t xml:space="preserve">For option C, existing SSB based </w:t>
      </w:r>
      <w:r w:rsidR="007C15DC" w:rsidRPr="00A5650E">
        <w:rPr>
          <w:b/>
          <w:lang w:val="en-US" w:eastAsia="zh-CN"/>
        </w:rPr>
        <w:t xml:space="preserve">BM/RLM/BFD measurement requirements </w:t>
      </w:r>
      <w:r w:rsidR="007C15DC" w:rsidRPr="00A5650E">
        <w:rPr>
          <w:rFonts w:hint="eastAsia"/>
          <w:b/>
          <w:lang w:val="en-US" w:eastAsia="zh-CN"/>
        </w:rPr>
        <w:t>can be reused.</w:t>
      </w:r>
      <w:r w:rsidR="00F878D2" w:rsidRPr="00A5650E">
        <w:rPr>
          <w:rFonts w:hint="eastAsia"/>
          <w:b/>
          <w:lang w:val="en-US" w:eastAsia="zh-CN"/>
        </w:rPr>
        <w:t xml:space="preserve"> </w:t>
      </w:r>
      <w:r w:rsidR="00102E99">
        <w:rPr>
          <w:rFonts w:hint="eastAsia"/>
          <w:b/>
          <w:lang w:val="en-US" w:eastAsia="zh-CN"/>
        </w:rPr>
        <w:t xml:space="preserve">RAN2 should introduce NCD-SSB design to non-Redcap UE. </w:t>
      </w:r>
    </w:p>
    <w:p w:rsidR="000C7FAB" w:rsidRDefault="000C7FAB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option B-1-2, the measurement is performed without gap but interruption is needed.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measurement requirements, the same conclusions as option B-1-1</w:t>
      </w:r>
      <w:r w:rsidRPr="000C7FA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can be used.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interruption</w:t>
      </w:r>
      <w:r w:rsidR="00B07E37">
        <w:rPr>
          <w:rFonts w:hint="eastAsia"/>
          <w:lang w:val="en-US" w:eastAsia="zh-CN"/>
        </w:rPr>
        <w:t xml:space="preserve"> requirements, similar as that for other measurements in existing specification, the interruption </w:t>
      </w:r>
      <w:r w:rsidR="00B9782C">
        <w:rPr>
          <w:rFonts w:hint="eastAsia"/>
          <w:lang w:val="en-US" w:eastAsia="zh-CN"/>
        </w:rPr>
        <w:t>for</w:t>
      </w:r>
      <w:r w:rsidR="00B07E37">
        <w:rPr>
          <w:rFonts w:hint="eastAsia"/>
          <w:lang w:val="en-US" w:eastAsia="zh-CN"/>
        </w:rPr>
        <w:t xml:space="preserve"> option B-1-2 can also be defined based on </w:t>
      </w:r>
      <w:r w:rsidR="00B07E37" w:rsidRPr="00B07E37">
        <w:rPr>
          <w:lang w:val="en-US" w:eastAsia="zh-CN"/>
        </w:rPr>
        <w:t xml:space="preserve">HARQ </w:t>
      </w:r>
      <w:r w:rsidR="00B07E37" w:rsidRPr="00B07E37">
        <w:rPr>
          <w:lang w:val="en-US" w:eastAsia="zh-CN"/>
        </w:rPr>
        <w:lastRenderedPageBreak/>
        <w:t xml:space="preserve">ACK/NACK loss framework with a maximum missed </w:t>
      </w:r>
      <w:r w:rsidR="00447C9B" w:rsidRPr="00B07E37">
        <w:rPr>
          <w:lang w:val="en-US" w:eastAsia="zh-CN"/>
        </w:rPr>
        <w:t>ACK/NACK</w:t>
      </w:r>
      <w:r w:rsidR="00B07E37" w:rsidRPr="00B07E37">
        <w:rPr>
          <w:lang w:val="en-US" w:eastAsia="zh-CN"/>
        </w:rPr>
        <w:t xml:space="preserve"> rate</w:t>
      </w:r>
      <w:r w:rsidR="00447C9B">
        <w:rPr>
          <w:rFonts w:hint="eastAsia"/>
          <w:lang w:val="en-US" w:eastAsia="zh-CN"/>
        </w:rPr>
        <w:t xml:space="preserve">. </w:t>
      </w:r>
      <w:r w:rsidR="0078257C">
        <w:rPr>
          <w:lang w:val="en-US" w:eastAsia="zh-CN"/>
        </w:rPr>
        <w:t>A</w:t>
      </w:r>
      <w:r w:rsidR="0078257C">
        <w:rPr>
          <w:rFonts w:hint="eastAsia"/>
          <w:lang w:val="en-US" w:eastAsia="zh-CN"/>
        </w:rPr>
        <w:t>nd the existing interruption ratio in the specification for other measurements can be reused</w:t>
      </w:r>
      <w:r w:rsidR="00447C9B">
        <w:rPr>
          <w:rFonts w:hint="eastAsia"/>
          <w:lang w:val="en-US" w:eastAsia="zh-CN"/>
        </w:rPr>
        <w:t xml:space="preserve"> (i.e.</w:t>
      </w:r>
      <w:r w:rsidR="001741B0" w:rsidRPr="001741B0">
        <w:t xml:space="preserve"> </w:t>
      </w:r>
      <w:r w:rsidR="001741B0" w:rsidRPr="001741B0">
        <w:rPr>
          <w:lang w:val="en-US" w:eastAsia="zh-CN"/>
        </w:rPr>
        <w:t>missed ACK/NACK</w:t>
      </w:r>
      <w:r w:rsidR="001741B0">
        <w:rPr>
          <w:rFonts w:hint="eastAsia"/>
          <w:lang w:val="en-US" w:eastAsia="zh-CN"/>
        </w:rPr>
        <w:t xml:space="preserve"> is</w:t>
      </w:r>
      <w:r w:rsidR="00447C9B">
        <w:rPr>
          <w:rFonts w:hint="eastAsia"/>
          <w:lang w:val="en-US" w:eastAsia="zh-CN"/>
        </w:rPr>
        <w:t xml:space="preserve"> </w:t>
      </w:r>
      <w:r w:rsidR="00AF630A">
        <w:rPr>
          <w:rFonts w:hint="eastAsia"/>
          <w:lang w:val="en-US" w:eastAsia="zh-CN"/>
        </w:rPr>
        <w:t>up to 0.5</w:t>
      </w:r>
      <w:r w:rsidR="00447C9B">
        <w:rPr>
          <w:rFonts w:hint="eastAsia"/>
          <w:lang w:val="en-US" w:eastAsia="zh-CN"/>
        </w:rPr>
        <w:t>%)</w:t>
      </w:r>
      <w:r w:rsidR="00B911EF">
        <w:rPr>
          <w:rFonts w:hint="eastAsia"/>
          <w:lang w:val="en-US" w:eastAsia="zh-CN"/>
        </w:rPr>
        <w:t xml:space="preserve">. </w:t>
      </w:r>
      <w:r w:rsidR="0078257C">
        <w:rPr>
          <w:lang w:val="en-US" w:eastAsia="zh-CN"/>
        </w:rPr>
        <w:t>A</w:t>
      </w:r>
      <w:r w:rsidR="0078257C">
        <w:rPr>
          <w:rFonts w:hint="eastAsia"/>
          <w:lang w:val="en-US" w:eastAsia="zh-CN"/>
        </w:rPr>
        <w:t xml:space="preserve">nd the length </w:t>
      </w:r>
      <w:r w:rsidR="00A26BFD">
        <w:rPr>
          <w:rFonts w:hint="eastAsia"/>
          <w:lang w:val="en-US" w:eastAsia="zh-CN"/>
        </w:rPr>
        <w:t xml:space="preserve">for each interruption should be defined based on RF retuning time (0.5ms for FR1 and 0.25ms for FR2). </w:t>
      </w:r>
    </w:p>
    <w:p w:rsidR="0038792F" w:rsidRDefault="0038792F">
      <w:pPr>
        <w:rPr>
          <w:b/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</w:t>
      </w:r>
      <w:r w:rsidR="006C0542">
        <w:rPr>
          <w:rFonts w:hint="eastAsia"/>
          <w:b/>
          <w:lang w:val="en-US" w:eastAsia="zh-CN"/>
        </w:rPr>
        <w:t>4</w:t>
      </w:r>
      <w:r w:rsidRPr="0047628A">
        <w:rPr>
          <w:rFonts w:hint="eastAsia"/>
          <w:b/>
          <w:lang w:val="en-US" w:eastAsia="zh-CN"/>
        </w:rPr>
        <w:t xml:space="preserve">: For option </w:t>
      </w:r>
      <w:r w:rsidR="006C0542">
        <w:rPr>
          <w:rFonts w:hint="eastAsia"/>
          <w:b/>
          <w:lang w:val="en-US" w:eastAsia="zh-CN"/>
        </w:rPr>
        <w:t>B-1-2</w:t>
      </w:r>
      <w:r w:rsidRPr="0047628A">
        <w:rPr>
          <w:rFonts w:hint="eastAsia"/>
          <w:b/>
          <w:lang w:val="en-US" w:eastAsia="zh-CN"/>
        </w:rPr>
        <w:t xml:space="preserve">, </w:t>
      </w:r>
      <w:r>
        <w:rPr>
          <w:rFonts w:hint="eastAsia"/>
          <w:b/>
          <w:lang w:val="en-US" w:eastAsia="zh-CN"/>
        </w:rPr>
        <w:t xml:space="preserve">existing SSB based </w:t>
      </w:r>
      <w:r w:rsidRPr="00247E47">
        <w:rPr>
          <w:b/>
          <w:lang w:val="en-US" w:eastAsia="zh-CN"/>
        </w:rPr>
        <w:t>BM/RLM/BFD measurement requirements apply</w:t>
      </w:r>
      <w:r w:rsidRPr="00247E47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and </w:t>
      </w:r>
      <w:r w:rsidRPr="0047628A">
        <w:rPr>
          <w:rFonts w:hint="eastAsia"/>
          <w:b/>
          <w:lang w:val="en-US" w:eastAsia="zh-CN"/>
        </w:rPr>
        <w:t>no additional</w:t>
      </w:r>
      <w:r>
        <w:rPr>
          <w:rFonts w:hint="eastAsia"/>
          <w:b/>
          <w:lang w:val="en-US" w:eastAsia="zh-CN"/>
        </w:rPr>
        <w:t xml:space="preserve"> </w:t>
      </w:r>
      <w:r w:rsidR="00614BDD">
        <w:rPr>
          <w:rFonts w:hint="eastAsia"/>
          <w:b/>
          <w:lang w:val="en-US" w:eastAsia="zh-CN"/>
        </w:rPr>
        <w:t xml:space="preserve">measurement </w:t>
      </w:r>
      <w:r>
        <w:rPr>
          <w:rFonts w:hint="eastAsia"/>
          <w:b/>
          <w:lang w:val="en-US" w:eastAsia="zh-CN"/>
        </w:rPr>
        <w:t>requirements are needed</w:t>
      </w:r>
      <w:r w:rsidRPr="0047628A">
        <w:rPr>
          <w:rFonts w:hint="eastAsia"/>
          <w:b/>
          <w:lang w:val="en-US" w:eastAsia="zh-CN"/>
        </w:rPr>
        <w:t xml:space="preserve">. </w:t>
      </w:r>
    </w:p>
    <w:p w:rsidR="00D06400" w:rsidRPr="00D06400" w:rsidRDefault="00D06400">
      <w:pPr>
        <w:rPr>
          <w:b/>
          <w:lang w:val="en-US" w:eastAsia="zh-CN"/>
        </w:rPr>
      </w:pPr>
      <w:r w:rsidRPr="00D06400">
        <w:rPr>
          <w:b/>
          <w:lang w:val="en-US" w:eastAsia="zh-CN"/>
        </w:rPr>
        <w:t>P</w:t>
      </w:r>
      <w:r w:rsidRPr="00D06400">
        <w:rPr>
          <w:rFonts w:hint="eastAsia"/>
          <w:b/>
          <w:lang w:val="en-US" w:eastAsia="zh-CN"/>
        </w:rPr>
        <w:t xml:space="preserve">roposal 5: For option B-1-2, the interruption </w:t>
      </w:r>
      <w:r w:rsidR="00C02E8B">
        <w:rPr>
          <w:rFonts w:hint="eastAsia"/>
          <w:b/>
          <w:lang w:val="en-US" w:eastAsia="zh-CN"/>
        </w:rPr>
        <w:t>requirements</w:t>
      </w:r>
      <w:r w:rsidRPr="00D06400">
        <w:rPr>
          <w:rFonts w:hint="eastAsia"/>
          <w:b/>
          <w:lang w:val="en-US" w:eastAsia="zh-CN"/>
        </w:rPr>
        <w:t xml:space="preserve"> can be defined based on </w:t>
      </w:r>
      <w:r w:rsidRPr="00D06400">
        <w:rPr>
          <w:b/>
          <w:lang w:val="en-US" w:eastAsia="zh-CN"/>
        </w:rPr>
        <w:t>HARQ ACK/NACK loss framework with a maximum missed ACK/NACK rate</w:t>
      </w:r>
      <w:r w:rsidRPr="00D06400">
        <w:rPr>
          <w:rFonts w:hint="eastAsia"/>
          <w:b/>
          <w:lang w:val="en-US" w:eastAsia="zh-CN"/>
        </w:rPr>
        <w:t xml:space="preserve"> up to [0.</w:t>
      </w:r>
      <w:r w:rsidR="00AF630A">
        <w:rPr>
          <w:rFonts w:hint="eastAsia"/>
          <w:b/>
          <w:lang w:val="en-US" w:eastAsia="zh-CN"/>
        </w:rPr>
        <w:t>5</w:t>
      </w:r>
      <w:r w:rsidRPr="00D06400">
        <w:rPr>
          <w:rFonts w:hint="eastAsia"/>
          <w:b/>
          <w:lang w:val="en-US" w:eastAsia="zh-CN"/>
        </w:rPr>
        <w:t>%]</w:t>
      </w:r>
      <w:r w:rsidR="007016FE">
        <w:rPr>
          <w:rFonts w:hint="eastAsia"/>
          <w:b/>
          <w:lang w:val="en-US" w:eastAsia="zh-CN"/>
        </w:rPr>
        <w:t xml:space="preserve">. </w:t>
      </w:r>
      <w:r w:rsidR="003C1248">
        <w:rPr>
          <w:b/>
          <w:lang w:val="en-US" w:eastAsia="zh-CN"/>
        </w:rPr>
        <w:t>A</w:t>
      </w:r>
      <w:r w:rsidR="003C1248">
        <w:rPr>
          <w:rFonts w:hint="eastAsia"/>
          <w:b/>
          <w:lang w:val="en-US" w:eastAsia="zh-CN"/>
        </w:rPr>
        <w:t>nd the length for each interruption shall not exceed the RF retuning time</w:t>
      </w:r>
      <w:r w:rsidR="003C1248" w:rsidRPr="003C1248">
        <w:rPr>
          <w:b/>
          <w:lang w:val="en-US" w:eastAsia="zh-CN"/>
        </w:rPr>
        <w:t xml:space="preserve"> (0.5ms for FR1 and 0.25ms for FR2)</w:t>
      </w:r>
      <w:r w:rsidR="003C1248">
        <w:rPr>
          <w:rFonts w:hint="eastAsia"/>
          <w:b/>
          <w:lang w:val="en-US" w:eastAsia="zh-CN"/>
        </w:rPr>
        <w:t xml:space="preserve">. </w:t>
      </w:r>
    </w:p>
    <w:p w:rsidR="000522CC" w:rsidRDefault="000522CC">
      <w:pPr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ince option B-1-1, option C and option B-1-2</w:t>
      </w:r>
      <w:r w:rsidRPr="000522C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are optional, RAN2 need to define the UE capability to indicate the support of these options. </w:t>
      </w:r>
      <w:r w:rsidR="000D469D">
        <w:rPr>
          <w:lang w:val="en-US" w:eastAsia="zh-CN"/>
        </w:rPr>
        <w:t>A</w:t>
      </w:r>
      <w:r w:rsidR="000D469D">
        <w:rPr>
          <w:rFonts w:hint="eastAsia"/>
          <w:lang w:val="en-US" w:eastAsia="zh-CN"/>
        </w:rPr>
        <w:t xml:space="preserve">nd there is a common issue for these three options that whether the capability can also be applied to L3 measurement. </w:t>
      </w:r>
      <w:r w:rsidR="005874D4">
        <w:rPr>
          <w:lang w:val="en-US" w:eastAsia="zh-CN"/>
        </w:rPr>
        <w:t>F</w:t>
      </w:r>
      <w:r w:rsidR="005874D4">
        <w:rPr>
          <w:rFonts w:hint="eastAsia"/>
          <w:lang w:val="en-US" w:eastAsia="zh-CN"/>
        </w:rPr>
        <w:t xml:space="preserve">or option B-1-1 and B-1-2, if the capability </w:t>
      </w:r>
      <w:r w:rsidR="005874D4">
        <w:rPr>
          <w:lang w:val="en-US" w:eastAsia="zh-CN"/>
        </w:rPr>
        <w:t>applies</w:t>
      </w:r>
      <w:r>
        <w:rPr>
          <w:rFonts w:hint="eastAsia"/>
          <w:lang w:val="en-US" w:eastAsia="zh-CN"/>
        </w:rPr>
        <w:t>, it means there is another case for L3 intra/inter-frequency measurement</w:t>
      </w:r>
      <w:r w:rsidR="00804B98">
        <w:rPr>
          <w:rFonts w:hint="eastAsia"/>
          <w:lang w:val="en-US" w:eastAsia="zh-CN"/>
        </w:rPr>
        <w:t xml:space="preserve"> without gap</w:t>
      </w:r>
      <w:r w:rsidR="001078A9">
        <w:rPr>
          <w:rFonts w:hint="eastAsia"/>
          <w:lang w:val="en-US" w:eastAsia="zh-CN"/>
        </w:rPr>
        <w:t xml:space="preserve"> which need</w:t>
      </w:r>
      <w:r w:rsidR="000D07DB">
        <w:rPr>
          <w:rFonts w:hint="eastAsia"/>
          <w:lang w:val="en-US" w:eastAsia="zh-CN"/>
        </w:rPr>
        <w:t>s</w:t>
      </w:r>
      <w:r w:rsidR="001078A9">
        <w:rPr>
          <w:rFonts w:hint="eastAsia"/>
          <w:lang w:val="en-US" w:eastAsia="zh-CN"/>
        </w:rPr>
        <w:t xml:space="preserve"> to be added in the spec</w:t>
      </w:r>
      <w:r>
        <w:rPr>
          <w:rFonts w:hint="eastAsia"/>
          <w:lang w:val="en-US" w:eastAsia="zh-CN"/>
        </w:rPr>
        <w:t>.</w:t>
      </w:r>
      <w:r w:rsidR="004776F5">
        <w:rPr>
          <w:rFonts w:hint="eastAsia"/>
          <w:lang w:val="en-US" w:eastAsia="zh-CN"/>
        </w:rPr>
        <w:t xml:space="preserve"> </w:t>
      </w:r>
      <w:r w:rsidR="00391633">
        <w:rPr>
          <w:rFonts w:hint="eastAsia"/>
          <w:lang w:val="en-US" w:eastAsia="zh-CN"/>
        </w:rPr>
        <w:t xml:space="preserve">For option C, if the capability applies, the same clarification as BM/RLM/BFD measurement is needed. </w:t>
      </w:r>
      <w:r w:rsidR="008A61E7">
        <w:rPr>
          <w:rFonts w:hint="eastAsia"/>
          <w:lang w:val="en-US" w:eastAsia="zh-CN"/>
        </w:rPr>
        <w:t>W</w:t>
      </w:r>
      <w:r w:rsidR="00F6337B">
        <w:rPr>
          <w:rFonts w:hint="eastAsia"/>
          <w:lang w:val="en-US" w:eastAsia="zh-CN"/>
        </w:rPr>
        <w:t xml:space="preserve">e can send LS to RAN2 after the requirements and capabilities for all the options are clearer to trigger the signaling design. </w:t>
      </w:r>
    </w:p>
    <w:p w:rsidR="00815F5B" w:rsidRPr="00F777DE" w:rsidRDefault="00815F5B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for the above options, since the measurement is same as that defined in existing requirements, no additional performance or test cases are needed. </w:t>
      </w:r>
    </w:p>
    <w:p w:rsidR="00966855" w:rsidRDefault="000522CC" w:rsidP="00A70DB1">
      <w:pPr>
        <w:rPr>
          <w:b/>
          <w:lang w:val="en-US" w:eastAsia="zh-CN"/>
        </w:rPr>
      </w:pPr>
      <w:r w:rsidRPr="00F27810">
        <w:rPr>
          <w:b/>
          <w:lang w:val="en-US" w:eastAsia="zh-CN"/>
        </w:rPr>
        <w:t>P</w:t>
      </w:r>
      <w:r w:rsidRPr="00F27810">
        <w:rPr>
          <w:rFonts w:hint="eastAsia"/>
          <w:b/>
          <w:lang w:val="en-US" w:eastAsia="zh-CN"/>
        </w:rPr>
        <w:t xml:space="preserve">roposal </w:t>
      </w:r>
      <w:r w:rsidR="00CE0D62">
        <w:rPr>
          <w:rFonts w:hint="eastAsia"/>
          <w:b/>
          <w:lang w:val="en-US" w:eastAsia="zh-CN"/>
        </w:rPr>
        <w:t>6</w:t>
      </w:r>
      <w:r w:rsidRPr="00F27810">
        <w:rPr>
          <w:rFonts w:hint="eastAsia"/>
          <w:b/>
          <w:lang w:val="en-US" w:eastAsia="zh-CN"/>
        </w:rPr>
        <w:t xml:space="preserve">: </w:t>
      </w:r>
      <w:r w:rsidR="00A3644E">
        <w:rPr>
          <w:rFonts w:hint="eastAsia"/>
          <w:b/>
          <w:lang w:val="en-US" w:eastAsia="zh-CN"/>
        </w:rPr>
        <w:t xml:space="preserve">RAN2 to introduce capability for the support of </w:t>
      </w:r>
      <w:r w:rsidRPr="00F27810">
        <w:rPr>
          <w:rFonts w:hint="eastAsia"/>
          <w:b/>
          <w:lang w:val="en-US" w:eastAsia="zh-CN"/>
        </w:rPr>
        <w:t>option B-1-1, option C and option B-1-2</w:t>
      </w:r>
      <w:r w:rsidR="003C1D58">
        <w:rPr>
          <w:rFonts w:hint="eastAsia"/>
          <w:b/>
          <w:lang w:val="en-US" w:eastAsia="zh-CN"/>
        </w:rPr>
        <w:t>.</w:t>
      </w:r>
      <w:r w:rsidRPr="00F27810">
        <w:rPr>
          <w:rFonts w:hint="eastAsia"/>
          <w:b/>
          <w:lang w:val="en-US" w:eastAsia="zh-CN"/>
        </w:rPr>
        <w:t xml:space="preserve"> </w:t>
      </w:r>
      <w:r w:rsidR="00A3644E" w:rsidRPr="00F27810">
        <w:rPr>
          <w:rFonts w:hint="eastAsia"/>
          <w:b/>
          <w:lang w:val="en-US" w:eastAsia="zh-CN"/>
        </w:rPr>
        <w:t>RAN4 to clarify whether the capabilit</w:t>
      </w:r>
      <w:r w:rsidR="00DA75D3">
        <w:rPr>
          <w:rFonts w:hint="eastAsia"/>
          <w:b/>
          <w:lang w:val="en-US" w:eastAsia="zh-CN"/>
        </w:rPr>
        <w:t>y</w:t>
      </w:r>
      <w:r w:rsidR="00A3644E" w:rsidRPr="00F27810">
        <w:rPr>
          <w:rFonts w:hint="eastAsia"/>
          <w:b/>
          <w:lang w:val="en-US" w:eastAsia="zh-CN"/>
        </w:rPr>
        <w:t xml:space="preserve"> </w:t>
      </w:r>
      <w:r w:rsidRPr="00F27810">
        <w:rPr>
          <w:rFonts w:hint="eastAsia"/>
          <w:b/>
          <w:lang w:val="en-US" w:eastAsia="zh-CN"/>
        </w:rPr>
        <w:t xml:space="preserve">can also be applied to L3 measurement. </w:t>
      </w:r>
    </w:p>
    <w:p w:rsidR="001E01D5" w:rsidRPr="001E01D5" w:rsidRDefault="001E01D5" w:rsidP="00A70DB1">
      <w:pPr>
        <w:rPr>
          <w:b/>
          <w:lang w:val="en-US" w:eastAsia="zh-CN"/>
        </w:rPr>
      </w:pPr>
      <w:r w:rsidRPr="00F27810">
        <w:rPr>
          <w:b/>
          <w:lang w:val="en-US" w:eastAsia="zh-CN"/>
        </w:rPr>
        <w:t>P</w:t>
      </w:r>
      <w:r w:rsidRPr="00F2781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F27810">
        <w:rPr>
          <w:rFonts w:hint="eastAsia"/>
          <w:b/>
          <w:lang w:val="en-US" w:eastAsia="zh-CN"/>
        </w:rPr>
        <w:t xml:space="preserve">: </w:t>
      </w:r>
      <w:r w:rsidR="00953423">
        <w:rPr>
          <w:rFonts w:hint="eastAsia"/>
          <w:b/>
          <w:lang w:val="en-US" w:eastAsia="zh-CN"/>
        </w:rPr>
        <w:t>F</w:t>
      </w:r>
      <w:r w:rsidR="0004232E">
        <w:rPr>
          <w:rFonts w:hint="eastAsia"/>
          <w:b/>
          <w:lang w:val="en-US" w:eastAsia="zh-CN"/>
        </w:rPr>
        <w:t xml:space="preserve">or the support of </w:t>
      </w:r>
      <w:r w:rsidRPr="00F27810">
        <w:rPr>
          <w:rFonts w:hint="eastAsia"/>
          <w:b/>
          <w:lang w:val="en-US" w:eastAsia="zh-CN"/>
        </w:rPr>
        <w:t>option B-1-1, option C and option B-1-2</w:t>
      </w:r>
      <w:r w:rsidR="00953423">
        <w:rPr>
          <w:rFonts w:hint="eastAsia"/>
          <w:b/>
          <w:lang w:val="en-US" w:eastAsia="zh-CN"/>
        </w:rPr>
        <w:t xml:space="preserve">, no </w:t>
      </w:r>
      <w:r w:rsidR="001C6AFF">
        <w:rPr>
          <w:rFonts w:hint="eastAsia"/>
          <w:b/>
          <w:lang w:val="en-US" w:eastAsia="zh-CN"/>
        </w:rPr>
        <w:t xml:space="preserve">additional </w:t>
      </w:r>
      <w:r w:rsidR="00953423">
        <w:rPr>
          <w:rFonts w:hint="eastAsia"/>
          <w:b/>
          <w:lang w:val="en-US" w:eastAsia="zh-CN"/>
        </w:rPr>
        <w:t>performance requirements or test cases are needed</w:t>
      </w:r>
      <w:r w:rsidRPr="00F27810">
        <w:rPr>
          <w:rFonts w:hint="eastAsia"/>
          <w:b/>
          <w:lang w:val="en-US" w:eastAsia="zh-CN"/>
        </w:rPr>
        <w:t xml:space="preserve">. </w:t>
      </w:r>
    </w:p>
    <w:p w:rsidR="00966855" w:rsidRPr="00AC7E6D" w:rsidRDefault="000E6EF1">
      <w:pPr>
        <w:pStyle w:val="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3 </w:t>
      </w:r>
      <w:r w:rsidRPr="00AC7E6D">
        <w:rPr>
          <w:lang w:val="en-US" w:eastAsia="zh-CN"/>
        </w:rPr>
        <w:t>Summary</w:t>
      </w:r>
    </w:p>
    <w:p w:rsidR="00966855" w:rsidRPr="00AC7E6D" w:rsidRDefault="000E6EF1">
      <w:pPr>
        <w:pStyle w:val="af0"/>
        <w:rPr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This contribution </w:t>
      </w:r>
      <w:r w:rsidR="00E315E1" w:rsidRPr="00E315E1">
        <w:rPr>
          <w:lang w:val="en-US" w:eastAsia="zh-CN"/>
        </w:rPr>
        <w:t>discusses the RRM requirements and specification support for option A, B-1-1, B-1-2 and C for the support for bandwidth part operation without restriction</w:t>
      </w:r>
      <w:r w:rsidRPr="00AC7E6D">
        <w:rPr>
          <w:rFonts w:hint="eastAsia"/>
          <w:lang w:val="en-US" w:eastAsia="zh-CN"/>
        </w:rPr>
        <w:t xml:space="preserve">, and the following </w:t>
      </w:r>
      <w:r w:rsidR="000F47D5">
        <w:rPr>
          <w:rFonts w:hint="eastAsia"/>
          <w:lang w:val="en-US" w:eastAsia="zh-CN"/>
        </w:rPr>
        <w:t>is</w:t>
      </w:r>
      <w:r w:rsidRPr="00AC7E6D">
        <w:rPr>
          <w:rFonts w:hint="eastAsia"/>
          <w:lang w:val="en-US" w:eastAsia="zh-CN"/>
        </w:rPr>
        <w:t xml:space="preserve"> proposed.</w:t>
      </w:r>
    </w:p>
    <w:p w:rsidR="00E315E1" w:rsidRPr="0047628A" w:rsidRDefault="00E315E1" w:rsidP="00E315E1">
      <w:pPr>
        <w:rPr>
          <w:b/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1: For option A, no additional clarification is needed for timing requirements. </w:t>
      </w:r>
    </w:p>
    <w:p w:rsidR="00E315E1" w:rsidRPr="0047628A" w:rsidRDefault="00E315E1" w:rsidP="00E315E1">
      <w:pPr>
        <w:rPr>
          <w:b/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47628A">
        <w:rPr>
          <w:rFonts w:hint="eastAsia"/>
          <w:b/>
          <w:lang w:val="en-US" w:eastAsia="zh-CN"/>
        </w:rPr>
        <w:t xml:space="preserve">: For option </w:t>
      </w:r>
      <w:r>
        <w:rPr>
          <w:rFonts w:hint="eastAsia"/>
          <w:b/>
          <w:lang w:val="en-US" w:eastAsia="zh-CN"/>
        </w:rPr>
        <w:t>B-1-1</w:t>
      </w:r>
      <w:r w:rsidRPr="0047628A">
        <w:rPr>
          <w:rFonts w:hint="eastAsia"/>
          <w:b/>
          <w:lang w:val="en-US" w:eastAsia="zh-CN"/>
        </w:rPr>
        <w:t xml:space="preserve">, </w:t>
      </w:r>
      <w:r>
        <w:rPr>
          <w:rFonts w:hint="eastAsia"/>
          <w:b/>
          <w:lang w:val="en-US" w:eastAsia="zh-CN"/>
        </w:rPr>
        <w:t xml:space="preserve">existing SSB based </w:t>
      </w:r>
      <w:r w:rsidRPr="00247E47">
        <w:rPr>
          <w:b/>
          <w:lang w:val="en-US" w:eastAsia="zh-CN"/>
        </w:rPr>
        <w:t>BM/RLM/BFD measurement requirements apply</w:t>
      </w:r>
      <w:r w:rsidRPr="00247E47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and </w:t>
      </w:r>
      <w:r w:rsidRPr="0047628A">
        <w:rPr>
          <w:rFonts w:hint="eastAsia"/>
          <w:b/>
          <w:lang w:val="en-US" w:eastAsia="zh-CN"/>
        </w:rPr>
        <w:t>no additional</w:t>
      </w:r>
      <w:r>
        <w:rPr>
          <w:rFonts w:hint="eastAsia"/>
          <w:b/>
          <w:lang w:val="en-US" w:eastAsia="zh-CN"/>
        </w:rPr>
        <w:t xml:space="preserve"> requirements are needed</w:t>
      </w:r>
      <w:r w:rsidRPr="0047628A">
        <w:rPr>
          <w:rFonts w:hint="eastAsia"/>
          <w:b/>
          <w:lang w:val="en-US" w:eastAsia="zh-CN"/>
        </w:rPr>
        <w:t xml:space="preserve">. </w:t>
      </w:r>
    </w:p>
    <w:p w:rsidR="00E315E1" w:rsidRPr="00A5650E" w:rsidRDefault="00E315E1" w:rsidP="00E315E1">
      <w:pPr>
        <w:rPr>
          <w:b/>
          <w:lang w:val="en-US" w:eastAsia="zh-CN"/>
        </w:rPr>
      </w:pPr>
      <w:r w:rsidRPr="00A5650E">
        <w:rPr>
          <w:b/>
          <w:lang w:val="en-US" w:eastAsia="zh-CN"/>
        </w:rPr>
        <w:t>P</w:t>
      </w:r>
      <w:r w:rsidRPr="00A5650E">
        <w:rPr>
          <w:rFonts w:hint="eastAsia"/>
          <w:b/>
          <w:lang w:val="en-US" w:eastAsia="zh-CN"/>
        </w:rPr>
        <w:t xml:space="preserve">roposal 3: For option C, existing SSB based </w:t>
      </w:r>
      <w:r w:rsidRPr="00A5650E">
        <w:rPr>
          <w:b/>
          <w:lang w:val="en-US" w:eastAsia="zh-CN"/>
        </w:rPr>
        <w:t xml:space="preserve">BM/RLM/BFD measurement requirements </w:t>
      </w:r>
      <w:r w:rsidRPr="00A5650E">
        <w:rPr>
          <w:rFonts w:hint="eastAsia"/>
          <w:b/>
          <w:lang w:val="en-US" w:eastAsia="zh-CN"/>
        </w:rPr>
        <w:t xml:space="preserve">can be reused. </w:t>
      </w:r>
      <w:r>
        <w:rPr>
          <w:rFonts w:hint="eastAsia"/>
          <w:b/>
          <w:lang w:val="en-US" w:eastAsia="zh-CN"/>
        </w:rPr>
        <w:t xml:space="preserve">RAN2 should introduce NCD-SSB design to non-Redcap UE. </w:t>
      </w:r>
    </w:p>
    <w:p w:rsidR="00E315E1" w:rsidRDefault="00E315E1" w:rsidP="00E315E1">
      <w:pPr>
        <w:rPr>
          <w:b/>
          <w:lang w:val="en-US" w:eastAsia="zh-CN"/>
        </w:rPr>
      </w:pPr>
      <w:r w:rsidRPr="0047628A">
        <w:rPr>
          <w:b/>
          <w:lang w:val="en-US" w:eastAsia="zh-CN"/>
        </w:rPr>
        <w:t>P</w:t>
      </w:r>
      <w:r w:rsidRPr="0047628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47628A">
        <w:rPr>
          <w:rFonts w:hint="eastAsia"/>
          <w:b/>
          <w:lang w:val="en-US" w:eastAsia="zh-CN"/>
        </w:rPr>
        <w:t xml:space="preserve">: For option </w:t>
      </w:r>
      <w:r>
        <w:rPr>
          <w:rFonts w:hint="eastAsia"/>
          <w:b/>
          <w:lang w:val="en-US" w:eastAsia="zh-CN"/>
        </w:rPr>
        <w:t>B-1-2</w:t>
      </w:r>
      <w:r w:rsidRPr="0047628A">
        <w:rPr>
          <w:rFonts w:hint="eastAsia"/>
          <w:b/>
          <w:lang w:val="en-US" w:eastAsia="zh-CN"/>
        </w:rPr>
        <w:t xml:space="preserve">, </w:t>
      </w:r>
      <w:r>
        <w:rPr>
          <w:rFonts w:hint="eastAsia"/>
          <w:b/>
          <w:lang w:val="en-US" w:eastAsia="zh-CN"/>
        </w:rPr>
        <w:t xml:space="preserve">existing SSB based </w:t>
      </w:r>
      <w:r w:rsidRPr="00247E47">
        <w:rPr>
          <w:b/>
          <w:lang w:val="en-US" w:eastAsia="zh-CN"/>
        </w:rPr>
        <w:t>BM/RLM/BFD measurement requirements apply</w:t>
      </w:r>
      <w:r w:rsidRPr="00247E47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and </w:t>
      </w:r>
      <w:r w:rsidRPr="0047628A">
        <w:rPr>
          <w:rFonts w:hint="eastAsia"/>
          <w:b/>
          <w:lang w:val="en-US" w:eastAsia="zh-CN"/>
        </w:rPr>
        <w:t>no additional</w:t>
      </w:r>
      <w:r>
        <w:rPr>
          <w:rFonts w:hint="eastAsia"/>
          <w:b/>
          <w:lang w:val="en-US" w:eastAsia="zh-CN"/>
        </w:rPr>
        <w:t xml:space="preserve"> measurement requirements are needed</w:t>
      </w:r>
      <w:r w:rsidRPr="0047628A">
        <w:rPr>
          <w:rFonts w:hint="eastAsia"/>
          <w:b/>
          <w:lang w:val="en-US" w:eastAsia="zh-CN"/>
        </w:rPr>
        <w:t xml:space="preserve">. </w:t>
      </w:r>
    </w:p>
    <w:p w:rsidR="00E315E1" w:rsidRPr="00D06400" w:rsidRDefault="00E315E1" w:rsidP="00E315E1">
      <w:pPr>
        <w:rPr>
          <w:b/>
          <w:lang w:val="en-US" w:eastAsia="zh-CN"/>
        </w:rPr>
      </w:pPr>
      <w:r w:rsidRPr="00D06400">
        <w:rPr>
          <w:b/>
          <w:lang w:val="en-US" w:eastAsia="zh-CN"/>
        </w:rPr>
        <w:t>P</w:t>
      </w:r>
      <w:r w:rsidRPr="00D06400">
        <w:rPr>
          <w:rFonts w:hint="eastAsia"/>
          <w:b/>
          <w:lang w:val="en-US" w:eastAsia="zh-CN"/>
        </w:rPr>
        <w:t xml:space="preserve">roposal 5: For option B-1-2, the interruption </w:t>
      </w:r>
      <w:r>
        <w:rPr>
          <w:rFonts w:hint="eastAsia"/>
          <w:b/>
          <w:lang w:val="en-US" w:eastAsia="zh-CN"/>
        </w:rPr>
        <w:t>requirements</w:t>
      </w:r>
      <w:r w:rsidRPr="00D06400">
        <w:rPr>
          <w:rFonts w:hint="eastAsia"/>
          <w:b/>
          <w:lang w:val="en-US" w:eastAsia="zh-CN"/>
        </w:rPr>
        <w:t xml:space="preserve"> can be defined based on </w:t>
      </w:r>
      <w:r w:rsidRPr="00D06400">
        <w:rPr>
          <w:b/>
          <w:lang w:val="en-US" w:eastAsia="zh-CN"/>
        </w:rPr>
        <w:t>HARQ ACK/NACK loss framework with a maximum missed ACK/NACK rate</w:t>
      </w:r>
      <w:r w:rsidRPr="00D06400">
        <w:rPr>
          <w:rFonts w:hint="eastAsia"/>
          <w:b/>
          <w:lang w:val="en-US" w:eastAsia="zh-CN"/>
        </w:rPr>
        <w:t xml:space="preserve"> up to [0.</w:t>
      </w:r>
      <w:r>
        <w:rPr>
          <w:rFonts w:hint="eastAsia"/>
          <w:b/>
          <w:lang w:val="en-US" w:eastAsia="zh-CN"/>
        </w:rPr>
        <w:t>5</w:t>
      </w:r>
      <w:r w:rsidRPr="00D06400">
        <w:rPr>
          <w:rFonts w:hint="eastAsia"/>
          <w:b/>
          <w:lang w:val="en-US" w:eastAsia="zh-CN"/>
        </w:rPr>
        <w:t>%]</w:t>
      </w:r>
      <w:r>
        <w:rPr>
          <w:rFonts w:hint="eastAsia"/>
          <w:b/>
          <w:lang w:val="en-US" w:eastAsia="zh-CN"/>
        </w:rPr>
        <w:t xml:space="preserve">. </w:t>
      </w:r>
      <w:r>
        <w:rPr>
          <w:b/>
          <w:lang w:val="en-US" w:eastAsia="zh-CN"/>
        </w:rPr>
        <w:t>A</w:t>
      </w:r>
      <w:r>
        <w:rPr>
          <w:rFonts w:hint="eastAsia"/>
          <w:b/>
          <w:lang w:val="en-US" w:eastAsia="zh-CN"/>
        </w:rPr>
        <w:t>nd the length for each interruption shall not exceed the RF retuning time</w:t>
      </w:r>
      <w:r w:rsidRPr="003C1248">
        <w:rPr>
          <w:b/>
          <w:lang w:val="en-US" w:eastAsia="zh-CN"/>
        </w:rPr>
        <w:t xml:space="preserve"> (0.5ms for FR1 and 0.25ms for FR2)</w:t>
      </w:r>
      <w:r>
        <w:rPr>
          <w:rFonts w:hint="eastAsia"/>
          <w:b/>
          <w:lang w:val="en-US" w:eastAsia="zh-CN"/>
        </w:rPr>
        <w:t xml:space="preserve">. </w:t>
      </w:r>
    </w:p>
    <w:p w:rsidR="00966855" w:rsidRDefault="00E315E1">
      <w:pPr>
        <w:rPr>
          <w:b/>
          <w:lang w:val="en-US" w:eastAsia="zh-CN"/>
        </w:rPr>
      </w:pPr>
      <w:r w:rsidRPr="00F27810">
        <w:rPr>
          <w:b/>
          <w:lang w:val="en-US" w:eastAsia="zh-CN"/>
        </w:rPr>
        <w:t>P</w:t>
      </w:r>
      <w:r w:rsidRPr="00F2781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F2781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RAN2 to introduce capability for the support of </w:t>
      </w:r>
      <w:r w:rsidRPr="00F27810">
        <w:rPr>
          <w:rFonts w:hint="eastAsia"/>
          <w:b/>
          <w:lang w:val="en-US" w:eastAsia="zh-CN"/>
        </w:rPr>
        <w:t>option B-1-1, option C and option B-1-2</w:t>
      </w:r>
      <w:r>
        <w:rPr>
          <w:rFonts w:hint="eastAsia"/>
          <w:b/>
          <w:lang w:val="en-US" w:eastAsia="zh-CN"/>
        </w:rPr>
        <w:t>.</w:t>
      </w:r>
      <w:r w:rsidRPr="00F27810">
        <w:rPr>
          <w:rFonts w:hint="eastAsia"/>
          <w:b/>
          <w:lang w:val="en-US" w:eastAsia="zh-CN"/>
        </w:rPr>
        <w:t xml:space="preserve"> RAN4 to clarify whether the capabilit</w:t>
      </w:r>
      <w:r>
        <w:rPr>
          <w:rFonts w:hint="eastAsia"/>
          <w:b/>
          <w:lang w:val="en-US" w:eastAsia="zh-CN"/>
        </w:rPr>
        <w:t>y</w:t>
      </w:r>
      <w:r w:rsidRPr="00F27810">
        <w:rPr>
          <w:rFonts w:hint="eastAsia"/>
          <w:b/>
          <w:lang w:val="en-US" w:eastAsia="zh-CN"/>
        </w:rPr>
        <w:t xml:space="preserve"> can also be applied to L3 measurement. </w:t>
      </w:r>
    </w:p>
    <w:p w:rsidR="00BB7C32" w:rsidRPr="00BB7C32" w:rsidRDefault="00BB7C32">
      <w:pPr>
        <w:rPr>
          <w:b/>
          <w:lang w:val="en-US" w:eastAsia="zh-CN"/>
        </w:rPr>
      </w:pPr>
      <w:r w:rsidRPr="00F27810">
        <w:rPr>
          <w:b/>
          <w:lang w:val="en-US" w:eastAsia="zh-CN"/>
        </w:rPr>
        <w:t>P</w:t>
      </w:r>
      <w:r w:rsidRPr="00F2781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F2781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For the support of </w:t>
      </w:r>
      <w:r w:rsidRPr="00F27810">
        <w:rPr>
          <w:rFonts w:hint="eastAsia"/>
          <w:b/>
          <w:lang w:val="en-US" w:eastAsia="zh-CN"/>
        </w:rPr>
        <w:t>option B-1-1, option C and option B-1-2</w:t>
      </w:r>
      <w:r>
        <w:rPr>
          <w:rFonts w:hint="eastAsia"/>
          <w:b/>
          <w:lang w:val="en-US" w:eastAsia="zh-CN"/>
        </w:rPr>
        <w:t>, no additional performance requirements or test cases are needed</w:t>
      </w:r>
      <w:r w:rsidRPr="00F27810">
        <w:rPr>
          <w:rFonts w:hint="eastAsia"/>
          <w:b/>
          <w:lang w:val="en-US" w:eastAsia="zh-CN"/>
        </w:rPr>
        <w:t xml:space="preserve">. </w:t>
      </w:r>
    </w:p>
    <w:p w:rsidR="00966855" w:rsidRPr="00AC7E6D" w:rsidRDefault="000E6EF1">
      <w:pPr>
        <w:pStyle w:val="1"/>
        <w:rPr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4 </w:t>
      </w:r>
      <w:r w:rsidRPr="00AC7E6D">
        <w:rPr>
          <w:lang w:val="en-US" w:eastAsia="zh-CN"/>
        </w:rPr>
        <w:t>References</w:t>
      </w:r>
    </w:p>
    <w:p w:rsidR="00966855" w:rsidRPr="00E44EA2" w:rsidRDefault="006077C8" w:rsidP="00E44EA2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E44EA2">
        <w:rPr>
          <w:lang w:val="en-US"/>
        </w:rPr>
        <w:t>RP-230805</w:t>
      </w:r>
      <w:r w:rsidR="000E6EF1" w:rsidRPr="00E44EA2">
        <w:rPr>
          <w:rFonts w:hint="eastAsia"/>
          <w:lang w:val="en-US"/>
        </w:rPr>
        <w:t xml:space="preserve"> </w:t>
      </w:r>
      <w:r w:rsidRPr="00E44EA2">
        <w:rPr>
          <w:lang w:val="en-US"/>
        </w:rPr>
        <w:t>New WID: Complete the specification support for BandWidth Part operation without restriction in NR</w:t>
      </w:r>
      <w:r w:rsidR="00DF76AE">
        <w:rPr>
          <w:rFonts w:hint="eastAsia"/>
          <w:lang w:val="en-US"/>
        </w:rPr>
        <w:t>, Vodafone, vivo</w:t>
      </w:r>
    </w:p>
    <w:p w:rsidR="003B2D27" w:rsidRPr="003B2D27" w:rsidRDefault="00E44EA2" w:rsidP="00E44EA2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E44EA2">
        <w:rPr>
          <w:lang w:val="en-US"/>
        </w:rPr>
        <w:t>R4-2303313</w:t>
      </w:r>
      <w:r w:rsidR="000E6EF1" w:rsidRPr="00E44EA2">
        <w:rPr>
          <w:rFonts w:hint="eastAsia"/>
          <w:lang w:val="en-US"/>
        </w:rPr>
        <w:t xml:space="preserve"> </w:t>
      </w:r>
      <w:r w:rsidRPr="00E44EA2">
        <w:t>WF on BWP_withoutRestriction</w:t>
      </w:r>
      <w:r w:rsidR="00DF76AE">
        <w:rPr>
          <w:rFonts w:hint="eastAsia"/>
        </w:rPr>
        <w:t>, vivo</w:t>
      </w:r>
    </w:p>
    <w:p w:rsidR="00966855" w:rsidRPr="00CE0D62" w:rsidRDefault="003B2D27" w:rsidP="00CE0D62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3B2D27">
        <w:rPr>
          <w:lang w:val="en-US"/>
        </w:rPr>
        <w:t>RP-222725 (R4-2220437) LS on BWP operation without bandwidth restriction</w:t>
      </w:r>
      <w:r w:rsidR="00CE0D62">
        <w:rPr>
          <w:rFonts w:hint="eastAsia"/>
          <w:lang w:val="en-US"/>
        </w:rPr>
        <w:t>, vivo</w:t>
      </w:r>
    </w:p>
    <w:sectPr w:rsidR="00966855" w:rsidRPr="00CE0D6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DC3" w:rsidRDefault="007E0DC3">
      <w:r>
        <w:separator/>
      </w:r>
    </w:p>
  </w:endnote>
  <w:endnote w:type="continuationSeparator" w:id="0">
    <w:p w:rsidR="007E0DC3" w:rsidRDefault="007E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DC3" w:rsidRDefault="007E0DC3">
      <w:r>
        <w:separator/>
      </w:r>
    </w:p>
  </w:footnote>
  <w:footnote w:type="continuationSeparator" w:id="0">
    <w:p w:rsidR="007E0DC3" w:rsidRDefault="007E0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CA5511"/>
    <w:multiLevelType w:val="hybridMultilevel"/>
    <w:tmpl w:val="CE481B7A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DD7A24"/>
    <w:multiLevelType w:val="hybridMultilevel"/>
    <w:tmpl w:val="E3A4897A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6753D2"/>
    <w:multiLevelType w:val="hybridMultilevel"/>
    <w:tmpl w:val="4B9621A4"/>
    <w:lvl w:ilvl="0" w:tplc="46B4BF16">
      <w:numFmt w:val="bullet"/>
      <w:lvlText w:val="-"/>
      <w:lvlJc w:val="left"/>
      <w:pPr>
        <w:ind w:left="986" w:hanging="98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1453FB1"/>
    <w:multiLevelType w:val="hybridMultilevel"/>
    <w:tmpl w:val="FF1459CA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49423483"/>
    <w:multiLevelType w:val="hybridMultilevel"/>
    <w:tmpl w:val="77E4F86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B95E73"/>
    <w:multiLevelType w:val="hybridMultilevel"/>
    <w:tmpl w:val="37926100"/>
    <w:lvl w:ilvl="0" w:tplc="04E05048">
      <w:start w:val="1"/>
      <w:numFmt w:val="lowerRoman"/>
      <w:lvlText w:val="%1)"/>
      <w:lvlJc w:val="left"/>
      <w:pPr>
        <w:ind w:left="210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29" w:hanging="420"/>
      </w:pPr>
    </w:lvl>
    <w:lvl w:ilvl="2" w:tplc="0409001B" w:tentative="1">
      <w:start w:val="1"/>
      <w:numFmt w:val="lowerRoman"/>
      <w:lvlText w:val="%3."/>
      <w:lvlJc w:val="right"/>
      <w:pPr>
        <w:ind w:left="2649" w:hanging="420"/>
      </w:pPr>
    </w:lvl>
    <w:lvl w:ilvl="3" w:tplc="0409000F" w:tentative="1">
      <w:start w:val="1"/>
      <w:numFmt w:val="decimal"/>
      <w:lvlText w:val="%4."/>
      <w:lvlJc w:val="left"/>
      <w:pPr>
        <w:ind w:left="3069" w:hanging="420"/>
      </w:pPr>
    </w:lvl>
    <w:lvl w:ilvl="4" w:tplc="04090019" w:tentative="1">
      <w:start w:val="1"/>
      <w:numFmt w:val="lowerLetter"/>
      <w:lvlText w:val="%5)"/>
      <w:lvlJc w:val="left"/>
      <w:pPr>
        <w:ind w:left="3489" w:hanging="420"/>
      </w:pPr>
    </w:lvl>
    <w:lvl w:ilvl="5" w:tplc="0409001B" w:tentative="1">
      <w:start w:val="1"/>
      <w:numFmt w:val="lowerRoman"/>
      <w:lvlText w:val="%6."/>
      <w:lvlJc w:val="right"/>
      <w:pPr>
        <w:ind w:left="3909" w:hanging="420"/>
      </w:pPr>
    </w:lvl>
    <w:lvl w:ilvl="6" w:tplc="0409000F" w:tentative="1">
      <w:start w:val="1"/>
      <w:numFmt w:val="decimal"/>
      <w:lvlText w:val="%7."/>
      <w:lvlJc w:val="left"/>
      <w:pPr>
        <w:ind w:left="4329" w:hanging="420"/>
      </w:pPr>
    </w:lvl>
    <w:lvl w:ilvl="7" w:tplc="04090019" w:tentative="1">
      <w:start w:val="1"/>
      <w:numFmt w:val="lowerLetter"/>
      <w:lvlText w:val="%8)"/>
      <w:lvlJc w:val="left"/>
      <w:pPr>
        <w:ind w:left="4749" w:hanging="420"/>
      </w:pPr>
    </w:lvl>
    <w:lvl w:ilvl="8" w:tplc="0409001B" w:tentative="1">
      <w:start w:val="1"/>
      <w:numFmt w:val="lowerRoman"/>
      <w:lvlText w:val="%9."/>
      <w:lvlJc w:val="right"/>
      <w:pPr>
        <w:ind w:left="5169" w:hanging="420"/>
      </w:pPr>
    </w:lvl>
  </w:abstractNum>
  <w:abstractNum w:abstractNumId="15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4DA68DC"/>
    <w:multiLevelType w:val="hybridMultilevel"/>
    <w:tmpl w:val="344212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2D319E"/>
    <w:multiLevelType w:val="hybridMultilevel"/>
    <w:tmpl w:val="4D86A3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>
    <w:nsid w:val="604E4F33"/>
    <w:multiLevelType w:val="hybridMultilevel"/>
    <w:tmpl w:val="4BB4B212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6B4627B"/>
    <w:multiLevelType w:val="hybridMultilevel"/>
    <w:tmpl w:val="BF0E1840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2DA590E"/>
    <w:multiLevelType w:val="hybridMultilevel"/>
    <w:tmpl w:val="EA066A5A"/>
    <w:lvl w:ilvl="0" w:tplc="669A7BD4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31" w:hanging="420"/>
      </w:pPr>
    </w:lvl>
    <w:lvl w:ilvl="2" w:tplc="0409001B" w:tentative="1">
      <w:start w:val="1"/>
      <w:numFmt w:val="lowerRoman"/>
      <w:lvlText w:val="%3."/>
      <w:lvlJc w:val="right"/>
      <w:pPr>
        <w:ind w:left="2451" w:hanging="420"/>
      </w:pPr>
    </w:lvl>
    <w:lvl w:ilvl="3" w:tplc="0409000F" w:tentative="1">
      <w:start w:val="1"/>
      <w:numFmt w:val="decimal"/>
      <w:lvlText w:val="%4."/>
      <w:lvlJc w:val="left"/>
      <w:pPr>
        <w:ind w:left="2871" w:hanging="420"/>
      </w:pPr>
    </w:lvl>
    <w:lvl w:ilvl="4" w:tplc="04090019" w:tentative="1">
      <w:start w:val="1"/>
      <w:numFmt w:val="lowerLetter"/>
      <w:lvlText w:val="%5)"/>
      <w:lvlJc w:val="left"/>
      <w:pPr>
        <w:ind w:left="3291" w:hanging="420"/>
      </w:pPr>
    </w:lvl>
    <w:lvl w:ilvl="5" w:tplc="0409001B" w:tentative="1">
      <w:start w:val="1"/>
      <w:numFmt w:val="lowerRoman"/>
      <w:lvlText w:val="%6."/>
      <w:lvlJc w:val="right"/>
      <w:pPr>
        <w:ind w:left="3711" w:hanging="420"/>
      </w:pPr>
    </w:lvl>
    <w:lvl w:ilvl="6" w:tplc="0409000F" w:tentative="1">
      <w:start w:val="1"/>
      <w:numFmt w:val="decimal"/>
      <w:lvlText w:val="%7."/>
      <w:lvlJc w:val="left"/>
      <w:pPr>
        <w:ind w:left="4131" w:hanging="420"/>
      </w:pPr>
    </w:lvl>
    <w:lvl w:ilvl="7" w:tplc="04090019" w:tentative="1">
      <w:start w:val="1"/>
      <w:numFmt w:val="lowerLetter"/>
      <w:lvlText w:val="%8)"/>
      <w:lvlJc w:val="left"/>
      <w:pPr>
        <w:ind w:left="4551" w:hanging="420"/>
      </w:pPr>
    </w:lvl>
    <w:lvl w:ilvl="8" w:tplc="0409001B" w:tentative="1">
      <w:start w:val="1"/>
      <w:numFmt w:val="lowerRoman"/>
      <w:lvlText w:val="%9."/>
      <w:lvlJc w:val="right"/>
      <w:pPr>
        <w:ind w:left="4971" w:hanging="420"/>
      </w:pPr>
    </w:lvl>
  </w:abstractNum>
  <w:abstractNum w:abstractNumId="22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6FF7745"/>
    <w:multiLevelType w:val="hybridMultilevel"/>
    <w:tmpl w:val="45F8C55C"/>
    <w:lvl w:ilvl="0" w:tplc="F558F2DC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2"/>
  </w:num>
  <w:num w:numId="5">
    <w:abstractNumId w:val="9"/>
  </w:num>
  <w:num w:numId="6">
    <w:abstractNumId w:val="5"/>
  </w:num>
  <w:num w:numId="7">
    <w:abstractNumId w:val="7"/>
  </w:num>
  <w:num w:numId="8">
    <w:abstractNumId w:val="21"/>
  </w:num>
  <w:num w:numId="9">
    <w:abstractNumId w:val="14"/>
  </w:num>
  <w:num w:numId="10">
    <w:abstractNumId w:val="13"/>
  </w:num>
  <w:num w:numId="11">
    <w:abstractNumId w:val="16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9"/>
  </w:num>
  <w:num w:numId="14">
    <w:abstractNumId w:val="3"/>
  </w:num>
  <w:num w:numId="15">
    <w:abstractNumId w:val="18"/>
  </w:num>
  <w:num w:numId="16">
    <w:abstractNumId w:val="23"/>
  </w:num>
  <w:num w:numId="17">
    <w:abstractNumId w:val="2"/>
  </w:num>
  <w:num w:numId="18">
    <w:abstractNumId w:val="15"/>
  </w:num>
  <w:num w:numId="19">
    <w:abstractNumId w:val="6"/>
  </w:num>
  <w:num w:numId="20">
    <w:abstractNumId w:val="20"/>
  </w:num>
  <w:num w:numId="21">
    <w:abstractNumId w:val="17"/>
  </w:num>
  <w:num w:numId="22">
    <w:abstractNumId w:val="8"/>
  </w:num>
  <w:num w:numId="23">
    <w:abstractNumId w:val="10"/>
  </w:num>
  <w:num w:numId="2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55"/>
    <w:rsid w:val="00010886"/>
    <w:rsid w:val="00012957"/>
    <w:rsid w:val="00016FC2"/>
    <w:rsid w:val="00026A27"/>
    <w:rsid w:val="0004059A"/>
    <w:rsid w:val="0004232E"/>
    <w:rsid w:val="00045D16"/>
    <w:rsid w:val="000522CC"/>
    <w:rsid w:val="000562B1"/>
    <w:rsid w:val="00064101"/>
    <w:rsid w:val="0008456F"/>
    <w:rsid w:val="00084FA0"/>
    <w:rsid w:val="0009044D"/>
    <w:rsid w:val="00092C0A"/>
    <w:rsid w:val="000948BF"/>
    <w:rsid w:val="000B1123"/>
    <w:rsid w:val="000B4072"/>
    <w:rsid w:val="000B5126"/>
    <w:rsid w:val="000B589A"/>
    <w:rsid w:val="000C3BF6"/>
    <w:rsid w:val="000C73FE"/>
    <w:rsid w:val="000C7FAB"/>
    <w:rsid w:val="000D07DB"/>
    <w:rsid w:val="000D37CD"/>
    <w:rsid w:val="000D3AFE"/>
    <w:rsid w:val="000D3C19"/>
    <w:rsid w:val="000D44E8"/>
    <w:rsid w:val="000D469D"/>
    <w:rsid w:val="000D7AA6"/>
    <w:rsid w:val="000D7F4D"/>
    <w:rsid w:val="000E6EF1"/>
    <w:rsid w:val="000E76FA"/>
    <w:rsid w:val="000F47D5"/>
    <w:rsid w:val="00102E99"/>
    <w:rsid w:val="00106642"/>
    <w:rsid w:val="001078A9"/>
    <w:rsid w:val="0012694C"/>
    <w:rsid w:val="001379E5"/>
    <w:rsid w:val="00143B9E"/>
    <w:rsid w:val="001511DF"/>
    <w:rsid w:val="00156D43"/>
    <w:rsid w:val="001741B0"/>
    <w:rsid w:val="00183F19"/>
    <w:rsid w:val="0019008B"/>
    <w:rsid w:val="001A0B8F"/>
    <w:rsid w:val="001A0BFF"/>
    <w:rsid w:val="001A0C52"/>
    <w:rsid w:val="001A540B"/>
    <w:rsid w:val="001C418A"/>
    <w:rsid w:val="001C6AFF"/>
    <w:rsid w:val="001E01D5"/>
    <w:rsid w:val="001E5FAC"/>
    <w:rsid w:val="001E6451"/>
    <w:rsid w:val="001F528C"/>
    <w:rsid w:val="002074F5"/>
    <w:rsid w:val="00245B67"/>
    <w:rsid w:val="00247E47"/>
    <w:rsid w:val="002666BB"/>
    <w:rsid w:val="00266EC2"/>
    <w:rsid w:val="00297B3C"/>
    <w:rsid w:val="002A0010"/>
    <w:rsid w:val="002B2473"/>
    <w:rsid w:val="002B2F9E"/>
    <w:rsid w:val="002D08C3"/>
    <w:rsid w:val="002D2D87"/>
    <w:rsid w:val="002D7F47"/>
    <w:rsid w:val="002F5B89"/>
    <w:rsid w:val="002F7A55"/>
    <w:rsid w:val="00315516"/>
    <w:rsid w:val="003242CD"/>
    <w:rsid w:val="0032786E"/>
    <w:rsid w:val="00336A66"/>
    <w:rsid w:val="00342434"/>
    <w:rsid w:val="003447EE"/>
    <w:rsid w:val="0035655C"/>
    <w:rsid w:val="0036140B"/>
    <w:rsid w:val="00362BF5"/>
    <w:rsid w:val="0036751B"/>
    <w:rsid w:val="0037745C"/>
    <w:rsid w:val="0038792F"/>
    <w:rsid w:val="00391633"/>
    <w:rsid w:val="003A28D7"/>
    <w:rsid w:val="003B2D27"/>
    <w:rsid w:val="003C1248"/>
    <w:rsid w:val="003C1D58"/>
    <w:rsid w:val="003E1562"/>
    <w:rsid w:val="003E6BA5"/>
    <w:rsid w:val="003F4D96"/>
    <w:rsid w:val="00432F22"/>
    <w:rsid w:val="00447C9B"/>
    <w:rsid w:val="004556FF"/>
    <w:rsid w:val="00455D38"/>
    <w:rsid w:val="00462A82"/>
    <w:rsid w:val="004664A4"/>
    <w:rsid w:val="00470CE1"/>
    <w:rsid w:val="00474AF0"/>
    <w:rsid w:val="0047628A"/>
    <w:rsid w:val="004776F5"/>
    <w:rsid w:val="00485D5B"/>
    <w:rsid w:val="004900C8"/>
    <w:rsid w:val="00494729"/>
    <w:rsid w:val="004A2BB7"/>
    <w:rsid w:val="004B507E"/>
    <w:rsid w:val="004C57EC"/>
    <w:rsid w:val="004D00DD"/>
    <w:rsid w:val="004D728D"/>
    <w:rsid w:val="004F0C3B"/>
    <w:rsid w:val="004F1404"/>
    <w:rsid w:val="004F5710"/>
    <w:rsid w:val="0050410F"/>
    <w:rsid w:val="005103AD"/>
    <w:rsid w:val="00520CC9"/>
    <w:rsid w:val="00531BE8"/>
    <w:rsid w:val="0054063F"/>
    <w:rsid w:val="005512AD"/>
    <w:rsid w:val="00553434"/>
    <w:rsid w:val="00574649"/>
    <w:rsid w:val="00576593"/>
    <w:rsid w:val="00581330"/>
    <w:rsid w:val="00586E82"/>
    <w:rsid w:val="005874D4"/>
    <w:rsid w:val="00591E76"/>
    <w:rsid w:val="005B5B20"/>
    <w:rsid w:val="005B72CC"/>
    <w:rsid w:val="005C3A34"/>
    <w:rsid w:val="005D648A"/>
    <w:rsid w:val="005E5FA6"/>
    <w:rsid w:val="005F349B"/>
    <w:rsid w:val="005F4515"/>
    <w:rsid w:val="006077C8"/>
    <w:rsid w:val="00612EF0"/>
    <w:rsid w:val="00614BDD"/>
    <w:rsid w:val="006178E7"/>
    <w:rsid w:val="006309E9"/>
    <w:rsid w:val="00640B86"/>
    <w:rsid w:val="0065352C"/>
    <w:rsid w:val="006552D4"/>
    <w:rsid w:val="00664CBB"/>
    <w:rsid w:val="00667A58"/>
    <w:rsid w:val="00686FEB"/>
    <w:rsid w:val="006A079D"/>
    <w:rsid w:val="006B688B"/>
    <w:rsid w:val="006C0542"/>
    <w:rsid w:val="006C058A"/>
    <w:rsid w:val="006C27BB"/>
    <w:rsid w:val="006C5883"/>
    <w:rsid w:val="006D2E5D"/>
    <w:rsid w:val="006F2DB1"/>
    <w:rsid w:val="007016FE"/>
    <w:rsid w:val="0071228E"/>
    <w:rsid w:val="00724AC4"/>
    <w:rsid w:val="00724F18"/>
    <w:rsid w:val="00725118"/>
    <w:rsid w:val="0073031C"/>
    <w:rsid w:val="00736530"/>
    <w:rsid w:val="00737091"/>
    <w:rsid w:val="00744E6D"/>
    <w:rsid w:val="00780BFB"/>
    <w:rsid w:val="0078257C"/>
    <w:rsid w:val="0079083F"/>
    <w:rsid w:val="007917E0"/>
    <w:rsid w:val="007959E3"/>
    <w:rsid w:val="007A2A6A"/>
    <w:rsid w:val="007A653F"/>
    <w:rsid w:val="007B26DA"/>
    <w:rsid w:val="007C15DC"/>
    <w:rsid w:val="007D63C5"/>
    <w:rsid w:val="007E0AC4"/>
    <w:rsid w:val="007E0DC3"/>
    <w:rsid w:val="007E17AF"/>
    <w:rsid w:val="007E722A"/>
    <w:rsid w:val="00804B98"/>
    <w:rsid w:val="008067D4"/>
    <w:rsid w:val="00815F5B"/>
    <w:rsid w:val="00840DC5"/>
    <w:rsid w:val="008439B5"/>
    <w:rsid w:val="0085145B"/>
    <w:rsid w:val="008624A8"/>
    <w:rsid w:val="00871367"/>
    <w:rsid w:val="00885D95"/>
    <w:rsid w:val="008A4686"/>
    <w:rsid w:val="008A4CF1"/>
    <w:rsid w:val="008A61E7"/>
    <w:rsid w:val="008B199C"/>
    <w:rsid w:val="008C0C26"/>
    <w:rsid w:val="008C1A30"/>
    <w:rsid w:val="008E2BDD"/>
    <w:rsid w:val="008E750C"/>
    <w:rsid w:val="0090531D"/>
    <w:rsid w:val="00906389"/>
    <w:rsid w:val="00907B83"/>
    <w:rsid w:val="00913052"/>
    <w:rsid w:val="00927812"/>
    <w:rsid w:val="00933A56"/>
    <w:rsid w:val="00934546"/>
    <w:rsid w:val="00951089"/>
    <w:rsid w:val="009523C5"/>
    <w:rsid w:val="00953423"/>
    <w:rsid w:val="00966855"/>
    <w:rsid w:val="00984018"/>
    <w:rsid w:val="009B5E45"/>
    <w:rsid w:val="009E6780"/>
    <w:rsid w:val="00A10740"/>
    <w:rsid w:val="00A1684F"/>
    <w:rsid w:val="00A23D37"/>
    <w:rsid w:val="00A26489"/>
    <w:rsid w:val="00A26BFD"/>
    <w:rsid w:val="00A3644E"/>
    <w:rsid w:val="00A3754A"/>
    <w:rsid w:val="00A4033B"/>
    <w:rsid w:val="00A450C9"/>
    <w:rsid w:val="00A5650E"/>
    <w:rsid w:val="00A6039C"/>
    <w:rsid w:val="00A65A48"/>
    <w:rsid w:val="00A70DB1"/>
    <w:rsid w:val="00A976DB"/>
    <w:rsid w:val="00AC5354"/>
    <w:rsid w:val="00AC7E6D"/>
    <w:rsid w:val="00AE0B2B"/>
    <w:rsid w:val="00AF2C4D"/>
    <w:rsid w:val="00AF630A"/>
    <w:rsid w:val="00B07E37"/>
    <w:rsid w:val="00B30E78"/>
    <w:rsid w:val="00B426DC"/>
    <w:rsid w:val="00B44019"/>
    <w:rsid w:val="00B469DB"/>
    <w:rsid w:val="00B60AC1"/>
    <w:rsid w:val="00B63EB7"/>
    <w:rsid w:val="00B83E48"/>
    <w:rsid w:val="00B903B6"/>
    <w:rsid w:val="00B911EF"/>
    <w:rsid w:val="00B9782C"/>
    <w:rsid w:val="00BB7C32"/>
    <w:rsid w:val="00BC2ED9"/>
    <w:rsid w:val="00BC4714"/>
    <w:rsid w:val="00BC52F8"/>
    <w:rsid w:val="00BD57E6"/>
    <w:rsid w:val="00BD66C7"/>
    <w:rsid w:val="00BE112F"/>
    <w:rsid w:val="00BE32AD"/>
    <w:rsid w:val="00BF22FD"/>
    <w:rsid w:val="00C02E8B"/>
    <w:rsid w:val="00C03005"/>
    <w:rsid w:val="00C03B09"/>
    <w:rsid w:val="00C124AF"/>
    <w:rsid w:val="00C25D13"/>
    <w:rsid w:val="00C26F36"/>
    <w:rsid w:val="00C272DF"/>
    <w:rsid w:val="00C469EB"/>
    <w:rsid w:val="00C46EF0"/>
    <w:rsid w:val="00C568C2"/>
    <w:rsid w:val="00C6260C"/>
    <w:rsid w:val="00C707BB"/>
    <w:rsid w:val="00C8577C"/>
    <w:rsid w:val="00C95168"/>
    <w:rsid w:val="00CB399B"/>
    <w:rsid w:val="00CC0B91"/>
    <w:rsid w:val="00CD4501"/>
    <w:rsid w:val="00CD46AE"/>
    <w:rsid w:val="00CE0D62"/>
    <w:rsid w:val="00CE2F4A"/>
    <w:rsid w:val="00CE5F9F"/>
    <w:rsid w:val="00CE6080"/>
    <w:rsid w:val="00CF25E2"/>
    <w:rsid w:val="00CF31D5"/>
    <w:rsid w:val="00CF6EFE"/>
    <w:rsid w:val="00D004C6"/>
    <w:rsid w:val="00D06400"/>
    <w:rsid w:val="00D13BA5"/>
    <w:rsid w:val="00D15A48"/>
    <w:rsid w:val="00D17A6C"/>
    <w:rsid w:val="00D3391E"/>
    <w:rsid w:val="00D373B6"/>
    <w:rsid w:val="00D42101"/>
    <w:rsid w:val="00D5100B"/>
    <w:rsid w:val="00D733AF"/>
    <w:rsid w:val="00D875C4"/>
    <w:rsid w:val="00D960D3"/>
    <w:rsid w:val="00DA75D3"/>
    <w:rsid w:val="00DB4F52"/>
    <w:rsid w:val="00DC0745"/>
    <w:rsid w:val="00DC0E3D"/>
    <w:rsid w:val="00DC5A36"/>
    <w:rsid w:val="00DD0206"/>
    <w:rsid w:val="00DD23B4"/>
    <w:rsid w:val="00DD258A"/>
    <w:rsid w:val="00DD2D39"/>
    <w:rsid w:val="00DD4BA1"/>
    <w:rsid w:val="00DD6927"/>
    <w:rsid w:val="00DF066A"/>
    <w:rsid w:val="00DF3A0F"/>
    <w:rsid w:val="00DF76AE"/>
    <w:rsid w:val="00E00594"/>
    <w:rsid w:val="00E02DEB"/>
    <w:rsid w:val="00E07B74"/>
    <w:rsid w:val="00E07D12"/>
    <w:rsid w:val="00E13497"/>
    <w:rsid w:val="00E21714"/>
    <w:rsid w:val="00E23EDD"/>
    <w:rsid w:val="00E271A0"/>
    <w:rsid w:val="00E315E1"/>
    <w:rsid w:val="00E365DF"/>
    <w:rsid w:val="00E44EA2"/>
    <w:rsid w:val="00E664D1"/>
    <w:rsid w:val="00E71C5F"/>
    <w:rsid w:val="00E77C67"/>
    <w:rsid w:val="00E80F17"/>
    <w:rsid w:val="00E96CA6"/>
    <w:rsid w:val="00EA0951"/>
    <w:rsid w:val="00EB1D62"/>
    <w:rsid w:val="00ED0256"/>
    <w:rsid w:val="00EE6B77"/>
    <w:rsid w:val="00EF5501"/>
    <w:rsid w:val="00EF6A8F"/>
    <w:rsid w:val="00F14902"/>
    <w:rsid w:val="00F2171E"/>
    <w:rsid w:val="00F2562A"/>
    <w:rsid w:val="00F260DD"/>
    <w:rsid w:val="00F264AE"/>
    <w:rsid w:val="00F27810"/>
    <w:rsid w:val="00F31271"/>
    <w:rsid w:val="00F62517"/>
    <w:rsid w:val="00F6337B"/>
    <w:rsid w:val="00F64D96"/>
    <w:rsid w:val="00F67190"/>
    <w:rsid w:val="00F777DE"/>
    <w:rsid w:val="00F80E74"/>
    <w:rsid w:val="00F846A0"/>
    <w:rsid w:val="00F878D2"/>
    <w:rsid w:val="00F90D2B"/>
    <w:rsid w:val="00F92AD8"/>
    <w:rsid w:val="00F93CF4"/>
    <w:rsid w:val="00FA208D"/>
    <w:rsid w:val="00FA3AB2"/>
    <w:rsid w:val="00FA5CBC"/>
    <w:rsid w:val="00FC6136"/>
    <w:rsid w:val="00FD2639"/>
    <w:rsid w:val="00FD2CF0"/>
    <w:rsid w:val="00FD7B39"/>
    <w:rsid w:val="00FE516B"/>
    <w:rsid w:val="00FF220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d">
    <w:name w:val="Revision"/>
    <w:hidden/>
    <w:uiPriority w:val="99"/>
    <w:semiHidden/>
    <w:rPr>
      <w:lang w:val="en-GB" w:eastAsia="en-US"/>
    </w:rPr>
  </w:style>
  <w:style w:type="paragraph" w:styleId="afe">
    <w:name w:val="Title"/>
    <w:basedOn w:val="a0"/>
    <w:next w:val="a0"/>
    <w:link w:val="Char4"/>
    <w:uiPriority w:val="10"/>
    <w:qFormat/>
    <w:pPr>
      <w:spacing w:before="240" w:after="60" w:line="256" w:lineRule="auto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4">
    <w:name w:val="标题 Char"/>
    <w:basedOn w:val="a1"/>
    <w:link w:val="af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574649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d">
    <w:name w:val="Revision"/>
    <w:hidden/>
    <w:uiPriority w:val="99"/>
    <w:semiHidden/>
    <w:rPr>
      <w:lang w:val="en-GB" w:eastAsia="en-US"/>
    </w:rPr>
  </w:style>
  <w:style w:type="paragraph" w:styleId="afe">
    <w:name w:val="Title"/>
    <w:basedOn w:val="a0"/>
    <w:next w:val="a0"/>
    <w:link w:val="Char4"/>
    <w:uiPriority w:val="10"/>
    <w:qFormat/>
    <w:pPr>
      <w:spacing w:before="240" w:after="60" w:line="256" w:lineRule="auto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4">
    <w:name w:val="标题 Char"/>
    <w:basedOn w:val="a1"/>
    <w:link w:val="af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57464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1390</Words>
  <Characters>7924</Characters>
  <Application>Microsoft Office Word</Application>
  <DocSecurity>0</DocSecurity>
  <Lines>66</Lines>
  <Paragraphs>18</Paragraphs>
  <ScaleCrop>false</ScaleCrop>
  <Company/>
  <LinksUpToDate>false</LinksUpToDate>
  <CharactersWithSpaces>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Qiuge</dc:creator>
  <cp:lastModifiedBy>CATT</cp:lastModifiedBy>
  <cp:revision>455</cp:revision>
  <dcterms:created xsi:type="dcterms:W3CDTF">2022-11-07T10:57:00Z</dcterms:created>
  <dcterms:modified xsi:type="dcterms:W3CDTF">2023-04-10T18:27:00Z</dcterms:modified>
</cp:coreProperties>
</file>